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宋体" w:hAnsi="宋体" w:eastAsia="方正小标宋简体" w:cs="Times New Roman"/>
          <w:bCs/>
          <w:color w:val="000000"/>
          <w:kern w:val="0"/>
          <w:sz w:val="44"/>
          <w:szCs w:val="44"/>
        </w:rPr>
      </w:pPr>
      <w:r>
        <w:rPr>
          <w:rFonts w:ascii="宋体" w:hAnsi="宋体" w:eastAsia="方正小标宋简体" w:cs="Times New Roman"/>
          <w:bCs/>
          <w:color w:val="000000"/>
          <w:kern w:val="0"/>
          <w:sz w:val="44"/>
          <w:szCs w:val="44"/>
        </w:rPr>
        <w:t>202</w:t>
      </w:r>
      <w:r>
        <w:rPr>
          <w:rFonts w:hint="eastAsia" w:ascii="宋体" w:hAnsi="宋体" w:eastAsia="方正小标宋简体" w:cs="Times New Roman"/>
          <w:bCs/>
          <w:color w:val="000000"/>
          <w:kern w:val="0"/>
          <w:sz w:val="44"/>
          <w:szCs w:val="44"/>
          <w:lang w:val="en-US" w:eastAsia="zh-CN"/>
        </w:rPr>
        <w:t>1</w:t>
      </w:r>
      <w:r>
        <w:rPr>
          <w:rFonts w:ascii="宋体" w:hAnsi="宋体" w:eastAsia="方正小标宋简体" w:cs="Times New Roman"/>
          <w:bCs/>
          <w:color w:val="000000"/>
          <w:kern w:val="0"/>
          <w:sz w:val="44"/>
          <w:szCs w:val="44"/>
        </w:rPr>
        <w:t>年</w:t>
      </w:r>
      <w:r>
        <w:rPr>
          <w:rFonts w:hint="eastAsia" w:ascii="宋体" w:hAnsi="宋体" w:eastAsia="方正小标宋简体" w:cs="Times New Roman"/>
          <w:bCs/>
          <w:color w:val="000000"/>
          <w:kern w:val="0"/>
          <w:sz w:val="44"/>
          <w:szCs w:val="44"/>
          <w:lang w:eastAsia="zh-CN"/>
        </w:rPr>
        <w:t>郫都区科技计划项目和科技配套</w:t>
      </w:r>
      <w:r>
        <w:rPr>
          <w:rFonts w:ascii="宋体" w:hAnsi="宋体" w:eastAsia="方正小标宋简体" w:cs="Times New Roman"/>
          <w:bCs/>
          <w:color w:val="000000"/>
          <w:kern w:val="0"/>
          <w:sz w:val="44"/>
          <w:szCs w:val="44"/>
        </w:rPr>
        <w:t>项</w:t>
      </w:r>
      <w:bookmarkStart w:id="0" w:name="_GoBack"/>
      <w:bookmarkEnd w:id="0"/>
      <w:r>
        <w:rPr>
          <w:rFonts w:ascii="宋体" w:hAnsi="宋体" w:eastAsia="方正小标宋简体" w:cs="Times New Roman"/>
          <w:bCs/>
          <w:color w:val="000000"/>
          <w:kern w:val="0"/>
          <w:sz w:val="44"/>
          <w:szCs w:val="44"/>
        </w:rPr>
        <w:t>目申报指南</w:t>
      </w:r>
    </w:p>
    <w:p>
      <w:pPr>
        <w:tabs>
          <w:tab w:val="left" w:pos="8460"/>
        </w:tabs>
        <w:snapToGrid w:val="0"/>
        <w:spacing w:line="600" w:lineRule="exact"/>
        <w:ind w:firstLine="600" w:firstLineChars="200"/>
        <w:rPr>
          <w:rFonts w:ascii="宋体" w:hAnsi="宋体" w:eastAsia="仿宋_GB2312" w:cs="Times New Roman"/>
          <w:bCs/>
          <w:color w:val="000000"/>
          <w:spacing w:val="-10"/>
          <w:kern w:val="0"/>
          <w:sz w:val="32"/>
          <w:szCs w:val="32"/>
        </w:rPr>
      </w:pP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lang w:eastAsia="zh-CN"/>
        </w:rPr>
      </w:pPr>
      <w:r>
        <w:rPr>
          <w:rFonts w:hint="eastAsia" w:ascii="宋体" w:hAnsi="宋体" w:eastAsia="黑体" w:cs="Times New Roman"/>
          <w:bCs/>
          <w:color w:val="000000"/>
          <w:spacing w:val="-10"/>
          <w:kern w:val="0"/>
          <w:sz w:val="32"/>
          <w:szCs w:val="32"/>
        </w:rPr>
        <w:t>一、</w:t>
      </w:r>
      <w:r>
        <w:rPr>
          <w:rFonts w:hint="eastAsia" w:ascii="宋体" w:hAnsi="宋体" w:eastAsia="黑体" w:cs="Times New Roman"/>
          <w:bCs/>
          <w:color w:val="000000"/>
          <w:spacing w:val="-10"/>
          <w:kern w:val="0"/>
          <w:sz w:val="32"/>
          <w:szCs w:val="32"/>
          <w:lang w:eastAsia="zh-CN"/>
        </w:rPr>
        <w:t>区级科技</w:t>
      </w:r>
      <w:r>
        <w:rPr>
          <w:rFonts w:hint="eastAsia" w:ascii="宋体" w:hAnsi="宋体" w:eastAsia="黑体" w:cs="Times New Roman"/>
          <w:bCs/>
          <w:color w:val="000000"/>
          <w:spacing w:val="-10"/>
          <w:kern w:val="0"/>
          <w:sz w:val="32"/>
          <w:szCs w:val="32"/>
        </w:rPr>
        <w:t>计划</w:t>
      </w:r>
      <w:r>
        <w:rPr>
          <w:rFonts w:hint="eastAsia" w:ascii="宋体" w:hAnsi="宋体" w:eastAsia="黑体" w:cs="Times New Roman"/>
          <w:bCs/>
          <w:color w:val="000000"/>
          <w:spacing w:val="-10"/>
          <w:kern w:val="0"/>
          <w:sz w:val="32"/>
          <w:szCs w:val="32"/>
          <w:lang w:eastAsia="zh-CN"/>
        </w:rPr>
        <w:t>项目</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rPr>
        <w:t>二、研发投入配套</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rPr>
        <w:t>三、承担上级科技项目配套</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keepNext w:val="0"/>
        <w:keepLines w:val="0"/>
        <w:pageBreakBefore w:val="0"/>
        <w:widowControl w:val="0"/>
        <w:kinsoku/>
        <w:wordWrap/>
        <w:overflowPunct/>
        <w:topLinePunct w:val="0"/>
        <w:bidi w:val="0"/>
        <w:spacing w:line="560" w:lineRule="exact"/>
        <w:ind w:leftChars="200" w:firstLine="600" w:firstLineChars="200"/>
        <w:jc w:val="left"/>
        <w:textAlignment w:val="auto"/>
        <w:rPr>
          <w:rFonts w:hint="eastAsia" w:ascii="宋体" w:hAnsi="宋体" w:eastAsia="仿宋_GB2312" w:cs="仿宋_GB2312"/>
          <w:b/>
          <w:bCs/>
          <w:sz w:val="32"/>
          <w:szCs w:val="32"/>
          <w:u w:val="none"/>
          <w:lang w:eastAsia="zh-CN"/>
        </w:rPr>
      </w:pPr>
      <w:r>
        <w:rPr>
          <w:rFonts w:hint="eastAsia" w:ascii="宋体" w:hAnsi="宋体" w:eastAsia="仿宋_GB2312" w:cs="仿宋_GB2312"/>
          <w:bCs/>
          <w:color w:val="000000"/>
          <w:spacing w:val="-10"/>
          <w:kern w:val="0"/>
          <w:sz w:val="32"/>
          <w:szCs w:val="32"/>
          <w:u w:val="none"/>
          <w:lang w:val="en-US" w:eastAsia="zh-CN"/>
        </w:rPr>
        <w:t>1.</w:t>
      </w:r>
      <w:r>
        <w:rPr>
          <w:rFonts w:hint="eastAsia" w:ascii="宋体" w:hAnsi="宋体" w:eastAsia="仿宋_GB2312" w:cs="仿宋_GB2312"/>
          <w:sz w:val="32"/>
          <w:szCs w:val="32"/>
          <w:u w:val="none"/>
          <w:lang w:eastAsia="zh-CN"/>
        </w:rPr>
        <w:t>重大</w:t>
      </w:r>
      <w:r>
        <w:rPr>
          <w:rFonts w:hint="eastAsia" w:ascii="宋体" w:hAnsi="宋体" w:eastAsia="仿宋_GB2312" w:cs="仿宋_GB2312"/>
          <w:sz w:val="32"/>
          <w:szCs w:val="32"/>
          <w:u w:val="none"/>
        </w:rPr>
        <w:t>科技项目</w:t>
      </w:r>
      <w:r>
        <w:rPr>
          <w:rFonts w:hint="eastAsia" w:ascii="宋体" w:hAnsi="宋体" w:eastAsia="仿宋_GB2312" w:cs="仿宋_GB2312"/>
          <w:sz w:val="32"/>
          <w:szCs w:val="32"/>
          <w:u w:val="none"/>
          <w:lang w:eastAsia="zh-CN"/>
        </w:rPr>
        <w:t>配套补助</w:t>
      </w:r>
    </w:p>
    <w:p>
      <w:pPr>
        <w:keepNext w:val="0"/>
        <w:keepLines w:val="0"/>
        <w:pageBreakBefore w:val="0"/>
        <w:widowControl w:val="0"/>
        <w:kinsoku/>
        <w:wordWrap/>
        <w:overflowPunct/>
        <w:topLinePunct w:val="0"/>
        <w:bidi w:val="0"/>
        <w:spacing w:line="560" w:lineRule="exact"/>
        <w:ind w:leftChars="200" w:firstLine="600" w:firstLineChars="200"/>
        <w:jc w:val="left"/>
        <w:textAlignment w:val="auto"/>
        <w:rPr>
          <w:rFonts w:hint="eastAsia" w:ascii="宋体" w:hAnsi="宋体" w:eastAsia="仿宋_GB2312" w:cs="仿宋_GB2312"/>
          <w:sz w:val="32"/>
          <w:szCs w:val="32"/>
          <w:u w:val="none"/>
          <w:lang w:eastAsia="zh-CN"/>
        </w:rPr>
      </w:pPr>
      <w:r>
        <w:rPr>
          <w:rFonts w:hint="eastAsia" w:ascii="宋体" w:hAnsi="宋体" w:eastAsia="仿宋_GB2312" w:cs="仿宋_GB2312"/>
          <w:bCs/>
          <w:color w:val="000000"/>
          <w:spacing w:val="-10"/>
          <w:kern w:val="0"/>
          <w:sz w:val="32"/>
          <w:szCs w:val="32"/>
          <w:u w:val="none"/>
          <w:lang w:val="en-US" w:eastAsia="zh-CN"/>
        </w:rPr>
        <w:t>2.</w:t>
      </w:r>
      <w:r>
        <w:rPr>
          <w:rFonts w:hint="eastAsia" w:ascii="宋体" w:hAnsi="宋体" w:eastAsia="仿宋_GB2312" w:cs="仿宋_GB2312"/>
          <w:i w:val="0"/>
          <w:caps w:val="0"/>
          <w:color w:val="000000"/>
          <w:spacing w:val="0"/>
          <w:sz w:val="31"/>
          <w:szCs w:val="31"/>
          <w:u w:val="none"/>
        </w:rPr>
        <w:t>产业技术创新联盟</w:t>
      </w:r>
      <w:r>
        <w:rPr>
          <w:rFonts w:hint="eastAsia" w:ascii="宋体" w:hAnsi="宋体" w:eastAsia="仿宋_GB2312" w:cs="仿宋_GB2312"/>
          <w:sz w:val="32"/>
          <w:szCs w:val="32"/>
          <w:u w:val="none"/>
          <w:lang w:eastAsia="zh-CN"/>
        </w:rPr>
        <w:t>配套补助</w:t>
      </w:r>
    </w:p>
    <w:p>
      <w:pPr>
        <w:tabs>
          <w:tab w:val="left" w:pos="8460"/>
        </w:tabs>
        <w:snapToGrid w:val="0"/>
        <w:spacing w:line="600" w:lineRule="exact"/>
        <w:ind w:leftChars="200" w:firstLine="600" w:firstLineChars="200"/>
        <w:jc w:val="left"/>
        <w:outlineLvl w:val="0"/>
        <w:rPr>
          <w:rFonts w:hint="eastAsia" w:ascii="宋体" w:hAnsi="宋体" w:eastAsia="仿宋_GB2312" w:cs="仿宋_GB2312"/>
          <w:bCs/>
          <w:color w:val="000000"/>
          <w:spacing w:val="-10"/>
          <w:kern w:val="0"/>
          <w:sz w:val="32"/>
          <w:szCs w:val="32"/>
          <w:u w:val="none"/>
          <w:lang w:val="en-US" w:eastAsia="zh-CN"/>
        </w:rPr>
      </w:pPr>
      <w:r>
        <w:rPr>
          <w:rFonts w:hint="eastAsia" w:ascii="宋体" w:hAnsi="宋体" w:eastAsia="仿宋_GB2312" w:cs="仿宋_GB2312"/>
          <w:bCs/>
          <w:color w:val="000000"/>
          <w:spacing w:val="-10"/>
          <w:kern w:val="0"/>
          <w:sz w:val="32"/>
          <w:szCs w:val="32"/>
          <w:u w:val="none"/>
          <w:lang w:val="en-US" w:eastAsia="zh-CN"/>
        </w:rPr>
        <w:t>3.</w:t>
      </w:r>
      <w:r>
        <w:rPr>
          <w:rFonts w:hint="eastAsia" w:ascii="宋体" w:hAnsi="宋体" w:eastAsia="仿宋_GB2312" w:cs="仿宋_GB2312"/>
          <w:sz w:val="32"/>
          <w:szCs w:val="32"/>
          <w:u w:val="none"/>
          <w:lang w:eastAsia="zh-CN"/>
        </w:rPr>
        <w:t>“硬核科技”创新产品配套补助</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lang w:eastAsia="zh-CN"/>
        </w:rPr>
      </w:pPr>
      <w:r>
        <w:rPr>
          <w:rFonts w:hint="eastAsia" w:ascii="宋体" w:hAnsi="宋体" w:eastAsia="黑体" w:cs="Times New Roman"/>
          <w:bCs/>
          <w:color w:val="000000"/>
          <w:spacing w:val="-10"/>
          <w:kern w:val="0"/>
          <w:sz w:val="32"/>
          <w:szCs w:val="32"/>
          <w:lang w:eastAsia="zh-CN"/>
        </w:rPr>
        <w:t>四、高新技术企业配套补助申报指南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lang w:eastAsia="zh-CN"/>
        </w:rPr>
        <w:t>五、高</w:t>
      </w:r>
      <w:r>
        <w:rPr>
          <w:rFonts w:hint="eastAsia" w:ascii="宋体" w:hAnsi="宋体" w:eastAsia="黑体" w:cs="Times New Roman"/>
          <w:bCs/>
          <w:color w:val="000000"/>
          <w:spacing w:val="-10"/>
          <w:kern w:val="0"/>
          <w:sz w:val="32"/>
          <w:szCs w:val="32"/>
        </w:rPr>
        <w:t>水平研发机构配套</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lang w:eastAsia="zh-CN"/>
        </w:rPr>
        <w:t>六</w:t>
      </w:r>
      <w:r>
        <w:rPr>
          <w:rFonts w:hint="eastAsia" w:ascii="宋体" w:hAnsi="宋体" w:eastAsia="黑体" w:cs="Times New Roman"/>
          <w:bCs/>
          <w:color w:val="000000"/>
          <w:spacing w:val="-10"/>
          <w:kern w:val="0"/>
          <w:sz w:val="32"/>
          <w:szCs w:val="32"/>
        </w:rPr>
        <w:t>、科技进步配套</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lang w:eastAsia="zh-CN"/>
        </w:rPr>
        <w:t>七</w:t>
      </w:r>
      <w:r>
        <w:rPr>
          <w:rFonts w:hint="eastAsia" w:ascii="宋体" w:hAnsi="宋体" w:eastAsia="黑体" w:cs="Times New Roman"/>
          <w:bCs/>
          <w:color w:val="000000"/>
          <w:spacing w:val="-10"/>
          <w:kern w:val="0"/>
          <w:sz w:val="32"/>
          <w:szCs w:val="32"/>
        </w:rPr>
        <w:t>、科技金融配套</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lang w:eastAsia="zh-CN"/>
        </w:rPr>
        <w:t>八</w:t>
      </w:r>
      <w:r>
        <w:rPr>
          <w:rFonts w:hint="eastAsia" w:ascii="宋体" w:hAnsi="宋体" w:eastAsia="黑体" w:cs="Times New Roman"/>
          <w:bCs/>
          <w:color w:val="000000"/>
          <w:spacing w:val="-10"/>
          <w:kern w:val="0"/>
          <w:sz w:val="32"/>
          <w:szCs w:val="32"/>
        </w:rPr>
        <w:t>、创业投资</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tabs>
          <w:tab w:val="left" w:pos="8460"/>
        </w:tabs>
        <w:snapToGrid w:val="0"/>
        <w:spacing w:line="600" w:lineRule="exact"/>
        <w:ind w:firstLine="600" w:firstLineChars="200"/>
        <w:outlineLvl w:val="0"/>
        <w:rPr>
          <w:rFonts w:hint="eastAsia" w:ascii="宋体" w:hAnsi="宋体" w:eastAsia="黑体" w:cs="Times New Roman"/>
          <w:bCs/>
          <w:color w:val="000000"/>
          <w:spacing w:val="-10"/>
          <w:kern w:val="0"/>
          <w:sz w:val="32"/>
          <w:szCs w:val="32"/>
        </w:rPr>
      </w:pPr>
      <w:r>
        <w:rPr>
          <w:rFonts w:hint="eastAsia" w:ascii="宋体" w:hAnsi="宋体" w:eastAsia="黑体" w:cs="Times New Roman"/>
          <w:bCs/>
          <w:color w:val="000000"/>
          <w:spacing w:val="-10"/>
          <w:kern w:val="0"/>
          <w:sz w:val="32"/>
          <w:szCs w:val="32"/>
          <w:lang w:eastAsia="zh-CN"/>
        </w:rPr>
        <w:t>九</w:t>
      </w:r>
      <w:r>
        <w:rPr>
          <w:rFonts w:hint="eastAsia" w:ascii="宋体" w:hAnsi="宋体" w:eastAsia="黑体" w:cs="Times New Roman"/>
          <w:bCs/>
          <w:color w:val="000000"/>
          <w:spacing w:val="-10"/>
          <w:kern w:val="0"/>
          <w:sz w:val="32"/>
          <w:szCs w:val="32"/>
        </w:rPr>
        <w:t>、科普基地</w:t>
      </w:r>
      <w:r>
        <w:rPr>
          <w:rFonts w:hint="eastAsia" w:ascii="宋体" w:hAnsi="宋体" w:eastAsia="黑体" w:cs="Times New Roman"/>
          <w:bCs/>
          <w:color w:val="000000"/>
          <w:spacing w:val="-10"/>
          <w:kern w:val="0"/>
          <w:sz w:val="32"/>
          <w:szCs w:val="32"/>
          <w:lang w:eastAsia="zh-CN"/>
        </w:rPr>
        <w:t>补助</w:t>
      </w:r>
      <w:r>
        <w:rPr>
          <w:rFonts w:hint="eastAsia" w:ascii="宋体" w:hAnsi="宋体" w:eastAsia="黑体" w:cs="Times New Roman"/>
          <w:bCs/>
          <w:color w:val="000000"/>
          <w:spacing w:val="-10"/>
          <w:kern w:val="0"/>
          <w:sz w:val="32"/>
          <w:szCs w:val="32"/>
        </w:rPr>
        <w:t>申报指南</w:t>
      </w:r>
    </w:p>
    <w:p>
      <w:pPr>
        <w:pStyle w:val="8"/>
        <w:rPr>
          <w:rFonts w:ascii="宋体" w:hAnsi="宋体"/>
        </w:rPr>
      </w:pPr>
    </w:p>
    <w:p>
      <w:pPr>
        <w:pStyle w:val="8"/>
        <w:rPr>
          <w:rFonts w:ascii="宋体" w:hAnsi="宋体"/>
        </w:rPr>
      </w:pPr>
    </w:p>
    <w:p>
      <w:pPr>
        <w:pStyle w:val="8"/>
        <w:rPr>
          <w:rFonts w:ascii="宋体" w:hAnsi="宋体"/>
        </w:rPr>
      </w:pPr>
    </w:p>
    <w:p>
      <w:pPr>
        <w:pStyle w:val="8"/>
        <w:rPr>
          <w:rFonts w:ascii="宋体" w:hAnsi="宋体"/>
        </w:rPr>
      </w:pPr>
    </w:p>
    <w:p>
      <w:pPr>
        <w:pStyle w:val="8"/>
        <w:rPr>
          <w:rFonts w:ascii="宋体" w:hAnsi="宋体"/>
        </w:rPr>
      </w:pPr>
    </w:p>
    <w:p>
      <w:pPr>
        <w:pStyle w:val="8"/>
        <w:numPr>
          <w:ilvl w:val="0"/>
          <w:numId w:val="0"/>
        </w:numPr>
        <w:rPr>
          <w:rFonts w:ascii="宋体" w:hAnsi="宋体"/>
        </w:rPr>
      </w:pPr>
    </w:p>
    <w:p>
      <w:pPr>
        <w:pStyle w:val="8"/>
        <w:rPr>
          <w:rFonts w:ascii="宋体" w:hAnsi="宋体"/>
        </w:rPr>
      </w:pPr>
    </w:p>
    <w:p>
      <w:pPr>
        <w:pStyle w:val="8"/>
        <w:rPr>
          <w:rFonts w:ascii="宋体" w:hAnsi="宋体"/>
        </w:rPr>
      </w:pPr>
    </w:p>
    <w:p>
      <w:pPr>
        <w:pStyle w:val="8"/>
        <w:rPr>
          <w:rFonts w:ascii="宋体" w:hAnsi="宋体"/>
        </w:rPr>
      </w:pPr>
    </w:p>
    <w:p>
      <w:pPr>
        <w:pStyle w:val="8"/>
        <w:rPr>
          <w:rFonts w:ascii="宋体" w:hAnsi="宋体"/>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指南1</w:t>
      </w:r>
    </w:p>
    <w:p>
      <w:pPr>
        <w:snapToGrid w:val="0"/>
        <w:spacing w:line="600" w:lineRule="exact"/>
        <w:jc w:val="center"/>
        <w:rPr>
          <w:rFonts w:ascii="宋体" w:hAnsi="宋体" w:eastAsia="方正小标宋简体" w:cs="Times New Roman"/>
          <w:color w:val="000000"/>
          <w:sz w:val="44"/>
          <w:szCs w:val="44"/>
        </w:rPr>
      </w:pPr>
    </w:p>
    <w:p>
      <w:pPr>
        <w:snapToGrid w:val="0"/>
        <w:spacing w:line="600" w:lineRule="exact"/>
        <w:jc w:val="center"/>
        <w:rPr>
          <w:rFonts w:ascii="宋体" w:hAnsi="宋体" w:eastAsia="方正小标宋简体" w:cs="Times New Roman"/>
          <w:color w:val="000000"/>
          <w:sz w:val="44"/>
          <w:szCs w:val="44"/>
        </w:rPr>
      </w:pPr>
      <w:r>
        <w:rPr>
          <w:rFonts w:hint="eastAsia" w:ascii="宋体" w:hAnsi="宋体" w:eastAsia="方正小标宋简体" w:cs="Times New Roman"/>
          <w:color w:val="000000"/>
          <w:sz w:val="44"/>
          <w:szCs w:val="44"/>
          <w:lang w:eastAsia="zh-CN"/>
        </w:rPr>
        <w:t>区级科技</w:t>
      </w:r>
      <w:r>
        <w:rPr>
          <w:rFonts w:hint="eastAsia" w:ascii="宋体" w:hAnsi="宋体" w:eastAsia="方正小标宋简体" w:cs="Times New Roman"/>
          <w:color w:val="000000"/>
          <w:sz w:val="44"/>
          <w:szCs w:val="44"/>
        </w:rPr>
        <w:t>计划</w:t>
      </w:r>
      <w:r>
        <w:rPr>
          <w:rFonts w:hint="eastAsia" w:ascii="宋体" w:hAnsi="宋体" w:eastAsia="方正小标宋简体" w:cs="Times New Roman"/>
          <w:color w:val="000000"/>
          <w:sz w:val="44"/>
          <w:szCs w:val="44"/>
          <w:lang w:eastAsia="zh-CN"/>
        </w:rPr>
        <w:t>项目</w:t>
      </w:r>
      <w:r>
        <w:rPr>
          <w:rFonts w:ascii="宋体" w:hAnsi="宋体" w:eastAsia="方正小标宋简体" w:cs="Times New Roman"/>
          <w:color w:val="000000"/>
          <w:sz w:val="44"/>
          <w:szCs w:val="44"/>
        </w:rPr>
        <w:t>申报指南</w:t>
      </w:r>
    </w:p>
    <w:p>
      <w:pPr>
        <w:snapToGrid w:val="0"/>
        <w:spacing w:line="600" w:lineRule="exact"/>
        <w:ind w:firstLine="643" w:firstLineChars="200"/>
        <w:rPr>
          <w:rFonts w:ascii="宋体" w:hAnsi="宋体" w:eastAsia="仿宋_GB2312" w:cs="Times New Roman"/>
          <w:b/>
          <w:color w:val="000000"/>
          <w:sz w:val="32"/>
        </w:rPr>
      </w:pP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宋体" w:hAnsi="宋体" w:eastAsia="黑体" w:cs="Times New Roman"/>
          <w:color w:val="000000"/>
          <w:kern w:val="0"/>
          <w:sz w:val="32"/>
          <w:szCs w:val="32"/>
          <w:highlight w:val="none"/>
        </w:rPr>
      </w:pPr>
      <w:r>
        <w:rPr>
          <w:rFonts w:ascii="宋体" w:hAnsi="宋体" w:eastAsia="黑体" w:cs="Times New Roman"/>
          <w:color w:val="000000"/>
          <w:kern w:val="0"/>
          <w:sz w:val="32"/>
          <w:szCs w:val="32"/>
          <w:highlight w:val="none"/>
        </w:rPr>
        <w:t>一、支持领域及重点方向</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宋体" w:hAnsi="宋体" w:eastAsia="仿宋_GB2312" w:cs="Times New Roman"/>
          <w:color w:val="000000"/>
          <w:kern w:val="0"/>
          <w:sz w:val="32"/>
          <w:szCs w:val="32"/>
          <w:lang w:eastAsia="zh-CN"/>
        </w:rPr>
      </w:pPr>
      <w:r>
        <w:rPr>
          <w:rFonts w:hint="eastAsia" w:ascii="宋体" w:hAnsi="宋体" w:eastAsia="仿宋_GB2312" w:cs="Times New Roman"/>
          <w:color w:val="000000"/>
          <w:kern w:val="0"/>
          <w:sz w:val="32"/>
          <w:szCs w:val="32"/>
          <w:lang w:eastAsia="zh-CN"/>
        </w:rPr>
        <w:t>深入推进创新驱动引领高质量发展，支持科技创新与郫都区域产业发展相促进，支持技术支撑与应用带动相协同，支持围绕成渝地区双城经济圈经济社会高质量发展的科技需求开展科学研究，</w:t>
      </w:r>
      <w:r>
        <w:rPr>
          <w:rFonts w:hint="eastAsia" w:ascii="宋体" w:hAnsi="宋体" w:eastAsia="仿宋_GB2312" w:cs="Times New Roman"/>
          <w:color w:val="000000"/>
          <w:kern w:val="0"/>
          <w:sz w:val="32"/>
          <w:szCs w:val="32"/>
          <w:lang w:val="en-US" w:eastAsia="zh-CN"/>
        </w:rPr>
        <w:t>强化双城科技协同创新。</w:t>
      </w:r>
    </w:p>
    <w:p>
      <w:pPr>
        <w:keepNext w:val="0"/>
        <w:keepLines w:val="0"/>
        <w:pageBreakBefore w:val="0"/>
        <w:numPr>
          <w:ilvl w:val="0"/>
          <w:numId w:val="1"/>
        </w:numPr>
        <w:kinsoku/>
        <w:wordWrap/>
        <w:overflowPunct/>
        <w:topLinePunct w:val="0"/>
        <w:autoSpaceDE/>
        <w:autoSpaceDN/>
        <w:bidi w:val="0"/>
        <w:snapToGrid w:val="0"/>
        <w:spacing w:line="560" w:lineRule="exact"/>
        <w:ind w:firstLine="640" w:firstLineChars="200"/>
        <w:textAlignment w:val="auto"/>
        <w:rPr>
          <w:rFonts w:hint="default" w:ascii="宋体" w:hAnsi="宋体" w:eastAsia="仿宋_GB2312" w:cs="Times New Roman"/>
          <w:color w:val="000000"/>
          <w:kern w:val="0"/>
          <w:sz w:val="32"/>
          <w:szCs w:val="32"/>
          <w:lang w:val="en-US" w:eastAsia="zh-CN"/>
        </w:rPr>
      </w:pPr>
      <w:r>
        <w:rPr>
          <w:rFonts w:ascii="宋体" w:hAnsi="宋体" w:eastAsia="楷体_GB2312" w:cs="Times New Roman"/>
          <w:color w:val="000000"/>
          <w:sz w:val="32"/>
        </w:rPr>
        <w:t>乡村振兴</w:t>
      </w:r>
      <w:r>
        <w:rPr>
          <w:rFonts w:hint="eastAsia" w:ascii="宋体" w:hAnsi="宋体" w:eastAsia="楷体_GB2312" w:cs="Times New Roman"/>
          <w:color w:val="000000"/>
          <w:sz w:val="32"/>
          <w:lang w:eastAsia="zh-CN"/>
        </w:rPr>
        <w:t>及</w:t>
      </w:r>
      <w:r>
        <w:rPr>
          <w:rFonts w:hint="eastAsia" w:ascii="宋体" w:hAnsi="宋体" w:eastAsia="楷体_GB2312" w:cs="宋体"/>
          <w:bCs/>
          <w:kern w:val="0"/>
          <w:sz w:val="32"/>
          <w:szCs w:val="32"/>
        </w:rPr>
        <w:t>食品饮料领域。</w:t>
      </w:r>
      <w:r>
        <w:rPr>
          <w:rFonts w:hint="eastAsia" w:ascii="宋体" w:hAnsi="宋体" w:eastAsia="仿宋_GB2312" w:cs="Times New Roman"/>
          <w:color w:val="000000"/>
          <w:kern w:val="0"/>
          <w:sz w:val="32"/>
          <w:szCs w:val="32"/>
          <w:lang w:val="en-US" w:eastAsia="zh-CN"/>
        </w:rPr>
        <w:t>重点支持：</w:t>
      </w:r>
      <w:r>
        <w:rPr>
          <w:rFonts w:hint="eastAsia" w:ascii="宋体" w:hAnsi="宋体" w:eastAsia="仿宋_GB2312" w:cs="Times New Roman"/>
          <w:color w:val="000000"/>
          <w:kern w:val="0"/>
          <w:sz w:val="32"/>
          <w:szCs w:val="32"/>
          <w:lang w:eastAsia="zh-CN"/>
        </w:rPr>
        <w:t>围绕</w:t>
      </w:r>
      <w:r>
        <w:rPr>
          <w:rFonts w:ascii="宋体" w:hAnsi="宋体" w:eastAsia="仿宋_GB2312" w:cs="宋体"/>
          <w:kern w:val="0"/>
          <w:sz w:val="32"/>
          <w:szCs w:val="32"/>
        </w:rPr>
        <w:t>郫县豆瓣为代表的川菜</w:t>
      </w:r>
      <w:r>
        <w:rPr>
          <w:rFonts w:hint="eastAsia" w:ascii="宋体" w:hAnsi="宋体" w:eastAsia="仿宋_GB2312" w:cs="宋体"/>
          <w:kern w:val="0"/>
          <w:sz w:val="32"/>
          <w:szCs w:val="32"/>
          <w:lang w:eastAsia="zh-CN"/>
        </w:rPr>
        <w:t>精深加工及保质技术、绿色生态食品产品研发、果蔬保鲜、食品安全、</w:t>
      </w:r>
      <w:r>
        <w:rPr>
          <w:rFonts w:ascii="宋体" w:hAnsi="宋体" w:eastAsia="仿宋_GB2312"/>
          <w:sz w:val="32"/>
          <w:szCs w:val="32"/>
        </w:rPr>
        <w:t>智能农机</w:t>
      </w:r>
      <w:r>
        <w:rPr>
          <w:rFonts w:hint="eastAsia" w:ascii="宋体" w:hAnsi="宋体" w:eastAsia="仿宋_GB2312" w:cs="宋体"/>
          <w:kern w:val="0"/>
          <w:sz w:val="32"/>
          <w:szCs w:val="32"/>
          <w:lang w:eastAsia="zh-CN"/>
        </w:rPr>
        <w:t>等技术，</w:t>
      </w:r>
      <w:r>
        <w:rPr>
          <w:rFonts w:ascii="宋体" w:hAnsi="宋体" w:eastAsia="仿宋_GB2312" w:cs="Times New Roman"/>
          <w:color w:val="000000"/>
          <w:kern w:val="0"/>
          <w:sz w:val="32"/>
          <w:szCs w:val="32"/>
        </w:rPr>
        <w:t>攻关产业关键共性瓶颈技术，推动</w:t>
      </w:r>
      <w:r>
        <w:rPr>
          <w:rFonts w:hint="eastAsia" w:ascii="宋体" w:hAnsi="宋体" w:eastAsia="仿宋_GB2312" w:cs="Times New Roman"/>
          <w:color w:val="000000"/>
          <w:kern w:val="0"/>
          <w:sz w:val="32"/>
          <w:szCs w:val="32"/>
          <w:lang w:eastAsia="zh-CN"/>
        </w:rPr>
        <w:t>区域</w:t>
      </w:r>
      <w:r>
        <w:rPr>
          <w:rFonts w:ascii="宋体" w:hAnsi="宋体" w:eastAsia="仿宋_GB2312" w:cs="Times New Roman"/>
          <w:color w:val="000000"/>
          <w:kern w:val="0"/>
          <w:sz w:val="32"/>
          <w:szCs w:val="32"/>
        </w:rPr>
        <w:t>川菜调味品加工、特色果蔬保鲜技术水平提升。</w:t>
      </w:r>
    </w:p>
    <w:p>
      <w:pPr>
        <w:pStyle w:val="5"/>
        <w:keepNext w:val="0"/>
        <w:keepLines w:val="0"/>
        <w:pageBreakBefore w:val="0"/>
        <w:widowControl/>
        <w:suppressLineNumbers w:val="0"/>
        <w:pBdr>
          <w:bottom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ascii="宋体" w:hAnsi="宋体" w:eastAsia="仿宋_GB2312"/>
          <w:sz w:val="32"/>
          <w:szCs w:val="32"/>
        </w:rPr>
      </w:pPr>
      <w:r>
        <w:rPr>
          <w:rFonts w:hint="eastAsia" w:ascii="宋体" w:hAnsi="宋体" w:eastAsia="楷体_GB2312" w:cs="宋体"/>
          <w:bCs/>
          <w:kern w:val="0"/>
          <w:sz w:val="32"/>
          <w:szCs w:val="32"/>
        </w:rPr>
        <w:t>（二）</w:t>
      </w:r>
      <w:r>
        <w:rPr>
          <w:rFonts w:ascii="宋体" w:hAnsi="宋体" w:eastAsia="楷体_GB2312" w:cs="宋体"/>
          <w:bCs/>
          <w:kern w:val="0"/>
          <w:sz w:val="32"/>
          <w:szCs w:val="32"/>
        </w:rPr>
        <w:t>电子信息</w:t>
      </w:r>
      <w:r>
        <w:rPr>
          <w:rFonts w:hint="eastAsia" w:ascii="宋体" w:hAnsi="宋体" w:eastAsia="楷体_GB2312" w:cs="宋体"/>
          <w:bCs/>
          <w:kern w:val="0"/>
          <w:sz w:val="32"/>
          <w:szCs w:val="32"/>
          <w:lang w:eastAsia="zh-CN"/>
        </w:rPr>
        <w:t>及数字技术创新</w:t>
      </w:r>
      <w:r>
        <w:rPr>
          <w:rFonts w:ascii="宋体" w:hAnsi="宋体" w:eastAsia="楷体_GB2312" w:cs="宋体"/>
          <w:bCs/>
          <w:kern w:val="0"/>
          <w:sz w:val="32"/>
          <w:szCs w:val="32"/>
        </w:rPr>
        <w:t>领域</w:t>
      </w:r>
      <w:r>
        <w:rPr>
          <w:rFonts w:hint="eastAsia" w:ascii="宋体" w:hAnsi="宋体" w:eastAsia="仿宋_GB2312"/>
          <w:sz w:val="32"/>
          <w:szCs w:val="32"/>
        </w:rPr>
        <w:t>。重点支持：</w:t>
      </w:r>
      <w:r>
        <w:rPr>
          <w:rFonts w:ascii="宋体" w:hAnsi="宋体" w:eastAsia="仿宋_GB2312"/>
          <w:sz w:val="32"/>
          <w:szCs w:val="32"/>
        </w:rPr>
        <w:t>高端集成电路与特色电子器件</w:t>
      </w:r>
      <w:r>
        <w:rPr>
          <w:rFonts w:hint="eastAsia" w:ascii="宋体" w:hAnsi="宋体" w:eastAsia="仿宋_GB2312"/>
          <w:sz w:val="32"/>
          <w:szCs w:val="32"/>
          <w:lang w:eastAsia="zh-CN"/>
        </w:rPr>
        <w:t>、</w:t>
      </w:r>
      <w:r>
        <w:rPr>
          <w:rFonts w:hint="eastAsia" w:ascii="宋体" w:hAnsi="宋体" w:eastAsia="仿宋_GB2312" w:cstheme="minorBidi"/>
          <w:kern w:val="2"/>
          <w:sz w:val="32"/>
          <w:szCs w:val="32"/>
          <w:lang w:val="en-US" w:eastAsia="zh-CN" w:bidi="ar-SA"/>
        </w:rPr>
        <w:t>关键电子材料及</w:t>
      </w:r>
      <w:r>
        <w:rPr>
          <w:rFonts w:ascii="宋体" w:hAnsi="宋体" w:eastAsia="仿宋_GB2312"/>
          <w:sz w:val="32"/>
          <w:szCs w:val="32"/>
        </w:rPr>
        <w:t>芯片</w:t>
      </w:r>
      <w:r>
        <w:rPr>
          <w:rFonts w:hint="eastAsia" w:ascii="宋体" w:hAnsi="宋体" w:eastAsia="仿宋_GB2312"/>
          <w:sz w:val="32"/>
          <w:szCs w:val="32"/>
          <w:lang w:eastAsia="zh-CN"/>
        </w:rPr>
        <w:t>、</w:t>
      </w:r>
      <w:r>
        <w:rPr>
          <w:rFonts w:hint="eastAsia" w:ascii="宋体" w:hAnsi="宋体" w:eastAsia="仿宋_GB2312"/>
          <w:sz w:val="32"/>
          <w:szCs w:val="32"/>
        </w:rPr>
        <w:t>新型</w:t>
      </w:r>
      <w:r>
        <w:rPr>
          <w:rFonts w:ascii="宋体" w:hAnsi="宋体" w:eastAsia="仿宋_GB2312"/>
          <w:sz w:val="32"/>
          <w:szCs w:val="32"/>
        </w:rPr>
        <w:t>显示及智能音视频</w:t>
      </w:r>
      <w:r>
        <w:rPr>
          <w:rFonts w:hint="eastAsia" w:ascii="宋体" w:hAnsi="宋体" w:eastAsia="仿宋_GB2312"/>
          <w:sz w:val="32"/>
          <w:szCs w:val="32"/>
          <w:lang w:eastAsia="zh-CN"/>
        </w:rPr>
        <w:t>、</w:t>
      </w:r>
      <w:r>
        <w:rPr>
          <w:rFonts w:hint="eastAsia" w:ascii="宋体" w:hAnsi="宋体" w:eastAsia="方正仿宋简体" w:cs="方正仿宋简体"/>
          <w:sz w:val="32"/>
          <w:szCs w:val="32"/>
        </w:rPr>
        <w:t>5G</w:t>
      </w:r>
      <w:r>
        <w:rPr>
          <w:rFonts w:ascii="宋体" w:hAnsi="宋体" w:eastAsia="仿宋_GB2312"/>
          <w:sz w:val="32"/>
          <w:szCs w:val="32"/>
        </w:rPr>
        <w:t>关键技术</w:t>
      </w:r>
      <w:r>
        <w:rPr>
          <w:rFonts w:hint="eastAsia" w:ascii="宋体" w:hAnsi="宋体" w:eastAsia="仿宋_GB2312"/>
          <w:sz w:val="32"/>
          <w:szCs w:val="32"/>
          <w:lang w:eastAsia="zh-CN"/>
        </w:rPr>
        <w:t>、</w:t>
      </w:r>
      <w:r>
        <w:rPr>
          <w:rFonts w:ascii="宋体" w:hAnsi="宋体" w:eastAsia="仿宋_GB2312"/>
          <w:sz w:val="32"/>
          <w:szCs w:val="32"/>
        </w:rPr>
        <w:t>信息安全技术</w:t>
      </w:r>
      <w:r>
        <w:rPr>
          <w:rFonts w:hint="eastAsia" w:ascii="宋体" w:hAnsi="宋体" w:eastAsia="仿宋_GB2312"/>
          <w:sz w:val="32"/>
          <w:szCs w:val="32"/>
          <w:lang w:eastAsia="zh-CN"/>
        </w:rPr>
        <w:t>等电子信息和数字技术，推动电子信息功能区强链补链</w:t>
      </w:r>
      <w:r>
        <w:rPr>
          <w:rFonts w:hint="eastAsia" w:ascii="宋体" w:hAnsi="宋体" w:eastAsia="仿宋_GB2312"/>
          <w:sz w:val="32"/>
          <w:szCs w:val="32"/>
        </w:rPr>
        <w:t>。</w:t>
      </w:r>
    </w:p>
    <w:p>
      <w:pPr>
        <w:keepNext w:val="0"/>
        <w:keepLines w:val="0"/>
        <w:pageBreakBefore w:val="0"/>
        <w:widowControl/>
        <w:tabs>
          <w:tab w:val="left" w:pos="570"/>
        </w:tabs>
        <w:kinsoku/>
        <w:wordWrap/>
        <w:overflowPunct/>
        <w:topLinePunct w:val="0"/>
        <w:autoSpaceDE/>
        <w:autoSpaceDN/>
        <w:bidi w:val="0"/>
        <w:adjustRightInd w:val="0"/>
        <w:spacing w:line="560" w:lineRule="exact"/>
        <w:ind w:firstLine="640" w:firstLineChars="200"/>
        <w:contextualSpacing/>
        <w:textAlignment w:val="auto"/>
        <w:rPr>
          <w:rFonts w:ascii="宋体" w:hAnsi="宋体" w:eastAsia="仿宋_GB2312"/>
          <w:sz w:val="32"/>
          <w:szCs w:val="32"/>
        </w:rPr>
      </w:pPr>
      <w:r>
        <w:rPr>
          <w:rFonts w:hint="eastAsia" w:ascii="宋体" w:hAnsi="宋体" w:eastAsia="楷体_GB2312" w:cs="宋体"/>
          <w:bCs/>
          <w:kern w:val="0"/>
          <w:sz w:val="32"/>
          <w:szCs w:val="32"/>
        </w:rPr>
        <w:t>（三）智能制造领域。</w:t>
      </w:r>
      <w:r>
        <w:rPr>
          <w:rFonts w:ascii="宋体" w:hAnsi="宋体" w:eastAsia="仿宋_GB2312"/>
          <w:sz w:val="32"/>
          <w:szCs w:val="32"/>
        </w:rPr>
        <w:t>重点</w:t>
      </w:r>
      <w:r>
        <w:rPr>
          <w:rFonts w:hint="eastAsia" w:ascii="宋体" w:hAnsi="宋体" w:eastAsia="仿宋_GB2312"/>
          <w:sz w:val="32"/>
          <w:szCs w:val="32"/>
        </w:rPr>
        <w:t>支持</w:t>
      </w:r>
      <w:r>
        <w:rPr>
          <w:rFonts w:ascii="宋体" w:hAnsi="宋体" w:eastAsia="仿宋_GB2312"/>
          <w:sz w:val="32"/>
          <w:szCs w:val="32"/>
        </w:rPr>
        <w:t>：机器人</w:t>
      </w:r>
      <w:r>
        <w:rPr>
          <w:rFonts w:hint="eastAsia" w:ascii="宋体" w:hAnsi="宋体" w:eastAsia="仿宋_GB2312"/>
          <w:sz w:val="32"/>
          <w:szCs w:val="32"/>
          <w:lang w:eastAsia="zh-CN"/>
        </w:rPr>
        <w:t>、</w:t>
      </w:r>
      <w:r>
        <w:rPr>
          <w:rFonts w:ascii="宋体" w:hAnsi="宋体" w:eastAsia="仿宋_GB2312"/>
          <w:sz w:val="32"/>
          <w:szCs w:val="32"/>
        </w:rPr>
        <w:t>机械</w:t>
      </w:r>
      <w:r>
        <w:rPr>
          <w:rFonts w:hint="eastAsia" w:ascii="宋体" w:hAnsi="宋体" w:eastAsia="仿宋_GB2312"/>
          <w:sz w:val="32"/>
          <w:szCs w:val="32"/>
          <w:lang w:eastAsia="zh-CN"/>
        </w:rPr>
        <w:t>机构及机械</w:t>
      </w:r>
      <w:r>
        <w:rPr>
          <w:rFonts w:ascii="宋体" w:hAnsi="宋体" w:eastAsia="仿宋_GB2312"/>
          <w:sz w:val="32"/>
          <w:szCs w:val="32"/>
        </w:rPr>
        <w:t>系统</w:t>
      </w:r>
      <w:r>
        <w:rPr>
          <w:rFonts w:hint="eastAsia" w:ascii="宋体" w:hAnsi="宋体" w:eastAsia="仿宋_GB2312"/>
          <w:sz w:val="32"/>
          <w:szCs w:val="32"/>
          <w:lang w:eastAsia="zh-CN"/>
        </w:rPr>
        <w:t>、</w:t>
      </w:r>
      <w:r>
        <w:rPr>
          <w:rFonts w:ascii="宋体" w:hAnsi="宋体" w:eastAsia="仿宋_GB2312"/>
          <w:sz w:val="32"/>
          <w:szCs w:val="32"/>
        </w:rPr>
        <w:t>智能设计技术</w:t>
      </w:r>
      <w:r>
        <w:rPr>
          <w:rFonts w:hint="eastAsia" w:ascii="宋体" w:hAnsi="宋体" w:eastAsia="仿宋_GB2312"/>
          <w:sz w:val="32"/>
          <w:szCs w:val="32"/>
          <w:lang w:eastAsia="zh-CN"/>
        </w:rPr>
        <w:t>、</w:t>
      </w:r>
      <w:r>
        <w:rPr>
          <w:rFonts w:ascii="宋体" w:hAnsi="宋体" w:eastAsia="仿宋_GB2312"/>
          <w:sz w:val="32"/>
          <w:szCs w:val="32"/>
        </w:rPr>
        <w:t>汽车制造关键技术</w:t>
      </w:r>
      <w:r>
        <w:rPr>
          <w:rFonts w:hint="eastAsia" w:ascii="宋体" w:hAnsi="宋体" w:eastAsia="仿宋_GB2312"/>
          <w:sz w:val="32"/>
          <w:szCs w:val="32"/>
          <w:lang w:eastAsia="zh-CN"/>
        </w:rPr>
        <w:t>、</w:t>
      </w:r>
      <w:r>
        <w:rPr>
          <w:rFonts w:ascii="宋体" w:hAnsi="宋体" w:eastAsia="仿宋_GB2312"/>
          <w:sz w:val="32"/>
          <w:szCs w:val="32"/>
        </w:rPr>
        <w:t>智能交通</w:t>
      </w:r>
      <w:r>
        <w:rPr>
          <w:rFonts w:hint="eastAsia" w:ascii="宋体" w:hAnsi="宋体" w:eastAsia="仿宋_GB2312"/>
          <w:sz w:val="32"/>
          <w:szCs w:val="32"/>
          <w:lang w:eastAsia="zh-CN"/>
        </w:rPr>
        <w:t>及</w:t>
      </w:r>
      <w:r>
        <w:rPr>
          <w:rFonts w:ascii="宋体" w:hAnsi="宋体" w:eastAsia="仿宋_GB2312"/>
          <w:sz w:val="32"/>
          <w:szCs w:val="32"/>
        </w:rPr>
        <w:t>轨道交通技术</w:t>
      </w:r>
      <w:r>
        <w:rPr>
          <w:rFonts w:hint="eastAsia" w:ascii="宋体" w:hAnsi="宋体" w:eastAsia="仿宋_GB2312"/>
          <w:sz w:val="32"/>
          <w:szCs w:val="32"/>
          <w:lang w:eastAsia="zh-CN"/>
        </w:rPr>
        <w:t>等相关技术领域。</w:t>
      </w:r>
    </w:p>
    <w:p>
      <w:pPr>
        <w:keepNext w:val="0"/>
        <w:keepLines w:val="0"/>
        <w:pageBreakBefore w:val="0"/>
        <w:widowControl/>
        <w:tabs>
          <w:tab w:val="left" w:pos="570"/>
        </w:tabs>
        <w:kinsoku/>
        <w:wordWrap/>
        <w:overflowPunct/>
        <w:topLinePunct w:val="0"/>
        <w:autoSpaceDE/>
        <w:autoSpaceDN/>
        <w:bidi w:val="0"/>
        <w:adjustRightInd w:val="0"/>
        <w:spacing w:line="560" w:lineRule="exact"/>
        <w:ind w:firstLine="640" w:firstLineChars="200"/>
        <w:contextualSpacing/>
        <w:textAlignment w:val="auto"/>
        <w:rPr>
          <w:rFonts w:ascii="宋体" w:hAnsi="宋体" w:eastAsia="楷体_GB2312" w:cs="宋体"/>
          <w:bCs/>
          <w:kern w:val="0"/>
          <w:sz w:val="32"/>
          <w:szCs w:val="32"/>
        </w:rPr>
      </w:pPr>
      <w:r>
        <w:rPr>
          <w:rFonts w:hint="eastAsia" w:ascii="宋体" w:hAnsi="宋体" w:eastAsia="楷体_GB2312" w:cs="宋体"/>
          <w:bCs/>
          <w:kern w:val="0"/>
          <w:sz w:val="32"/>
          <w:szCs w:val="32"/>
        </w:rPr>
        <w:t>（四）先进材料领域。</w:t>
      </w:r>
      <w:r>
        <w:rPr>
          <w:rFonts w:hint="eastAsia" w:ascii="宋体" w:hAnsi="宋体" w:eastAsia="仿宋_GB2312"/>
          <w:sz w:val="32"/>
          <w:szCs w:val="32"/>
        </w:rPr>
        <w:t>重点支持：</w:t>
      </w:r>
      <w:r>
        <w:rPr>
          <w:rFonts w:ascii="宋体" w:hAnsi="宋体" w:eastAsia="仿宋_GB2312"/>
          <w:sz w:val="32"/>
          <w:szCs w:val="32"/>
          <w:lang w:val="zh-CN"/>
        </w:rPr>
        <w:t>新型半导体材料及器件技术</w:t>
      </w:r>
      <w:r>
        <w:rPr>
          <w:rFonts w:hint="eastAsia" w:ascii="宋体" w:hAnsi="宋体" w:eastAsia="仿宋_GB2312"/>
          <w:sz w:val="32"/>
          <w:szCs w:val="32"/>
          <w:lang w:val="zh-CN"/>
        </w:rPr>
        <w:t>、</w:t>
      </w:r>
      <w:r>
        <w:rPr>
          <w:rFonts w:ascii="宋体" w:hAnsi="宋体" w:eastAsia="仿宋_GB2312"/>
          <w:sz w:val="32"/>
          <w:szCs w:val="32"/>
          <w:lang w:val="zh-CN"/>
        </w:rPr>
        <w:t>动力电池关键新材料</w:t>
      </w:r>
      <w:r>
        <w:rPr>
          <w:rFonts w:hint="eastAsia" w:ascii="宋体" w:hAnsi="宋体" w:eastAsia="仿宋_GB2312"/>
          <w:sz w:val="32"/>
          <w:szCs w:val="32"/>
          <w:lang w:eastAsia="zh-CN"/>
        </w:rPr>
        <w:t>、</w:t>
      </w:r>
      <w:r>
        <w:rPr>
          <w:rFonts w:ascii="宋体" w:hAnsi="宋体" w:eastAsia="仿宋_GB2312"/>
          <w:sz w:val="32"/>
          <w:szCs w:val="32"/>
          <w:lang w:val="zh-CN"/>
        </w:rPr>
        <w:t>高分子材料</w:t>
      </w:r>
      <w:r>
        <w:rPr>
          <w:rFonts w:hint="eastAsia" w:ascii="宋体" w:hAnsi="宋体" w:eastAsia="仿宋_GB2312"/>
          <w:sz w:val="32"/>
          <w:szCs w:val="32"/>
          <w:lang w:val="zh-CN"/>
        </w:rPr>
        <w:t>、</w:t>
      </w:r>
      <w:r>
        <w:rPr>
          <w:rFonts w:ascii="宋体" w:hAnsi="宋体" w:eastAsia="仿宋_GB2312"/>
          <w:sz w:val="32"/>
          <w:szCs w:val="32"/>
          <w:lang w:val="zh-CN"/>
        </w:rPr>
        <w:t>纳米功能材料</w:t>
      </w:r>
      <w:r>
        <w:rPr>
          <w:rFonts w:hint="eastAsia" w:ascii="宋体" w:hAnsi="宋体" w:eastAsia="仿宋_GB2312"/>
          <w:sz w:val="32"/>
          <w:szCs w:val="32"/>
          <w:lang w:val="zh-CN"/>
        </w:rPr>
        <w:t>、</w:t>
      </w:r>
      <w:r>
        <w:rPr>
          <w:rFonts w:ascii="宋体" w:hAnsi="宋体" w:eastAsia="仿宋_GB2312"/>
          <w:sz w:val="32"/>
          <w:szCs w:val="32"/>
          <w:lang w:val="zh-CN"/>
        </w:rPr>
        <w:t>生物质利用的环保新技术</w:t>
      </w:r>
      <w:r>
        <w:rPr>
          <w:rFonts w:hint="eastAsia" w:ascii="宋体" w:hAnsi="宋体" w:eastAsia="仿宋_GB2312"/>
          <w:sz w:val="32"/>
          <w:szCs w:val="32"/>
          <w:lang w:eastAsia="zh-CN"/>
        </w:rPr>
        <w:t>、</w:t>
      </w:r>
      <w:r>
        <w:rPr>
          <w:rFonts w:ascii="宋体" w:hAnsi="宋体" w:eastAsia="仿宋_GB2312"/>
          <w:sz w:val="32"/>
          <w:szCs w:val="32"/>
          <w:lang w:val="zh-CN"/>
        </w:rPr>
        <w:t>新材料设计与材料</w:t>
      </w:r>
      <w:r>
        <w:rPr>
          <w:rFonts w:hint="eastAsia" w:ascii="宋体" w:hAnsi="宋体" w:eastAsia="仿宋_GB2312"/>
          <w:sz w:val="32"/>
          <w:szCs w:val="32"/>
          <w:lang w:val="zh-CN"/>
        </w:rPr>
        <w:t>等高端制造相关的材料技术领域。</w:t>
      </w:r>
    </w:p>
    <w:p>
      <w:pPr>
        <w:keepNext w:val="0"/>
        <w:keepLines w:val="0"/>
        <w:pageBreakBefore w:val="0"/>
        <w:widowControl/>
        <w:tabs>
          <w:tab w:val="left" w:pos="570"/>
        </w:tabs>
        <w:kinsoku/>
        <w:wordWrap/>
        <w:overflowPunct/>
        <w:topLinePunct w:val="0"/>
        <w:autoSpaceDE/>
        <w:autoSpaceDN/>
        <w:bidi w:val="0"/>
        <w:adjustRightInd w:val="0"/>
        <w:spacing w:line="560" w:lineRule="exact"/>
        <w:ind w:firstLine="640" w:firstLineChars="200"/>
        <w:contextualSpacing/>
        <w:textAlignment w:val="auto"/>
        <w:rPr>
          <w:rFonts w:hint="eastAsia" w:ascii="宋体" w:hAnsi="宋体" w:eastAsia="仿宋_GB2312"/>
          <w:sz w:val="32"/>
          <w:szCs w:val="32"/>
          <w:lang w:eastAsia="zh-CN"/>
        </w:rPr>
      </w:pPr>
      <w:r>
        <w:rPr>
          <w:rFonts w:hint="eastAsia" w:ascii="宋体" w:hAnsi="宋体" w:eastAsia="楷体_GB2312" w:cs="宋体"/>
          <w:bCs/>
          <w:kern w:val="0"/>
          <w:sz w:val="32"/>
          <w:szCs w:val="32"/>
        </w:rPr>
        <w:t>（五）</w:t>
      </w:r>
      <w:r>
        <w:rPr>
          <w:rFonts w:ascii="宋体" w:hAnsi="宋体" w:eastAsia="楷体_GB2312" w:cs="宋体"/>
          <w:bCs/>
          <w:kern w:val="0"/>
          <w:sz w:val="32"/>
          <w:szCs w:val="32"/>
        </w:rPr>
        <w:t>节能技术及节能环保装备领域</w:t>
      </w:r>
      <w:r>
        <w:rPr>
          <w:rFonts w:hint="eastAsia" w:ascii="宋体" w:hAnsi="宋体" w:eastAsia="楷体_GB2312" w:cs="宋体"/>
          <w:bCs/>
          <w:kern w:val="0"/>
          <w:sz w:val="32"/>
          <w:szCs w:val="32"/>
        </w:rPr>
        <w:t>。</w:t>
      </w:r>
      <w:r>
        <w:rPr>
          <w:rFonts w:ascii="宋体" w:hAnsi="宋体" w:eastAsia="仿宋_GB2312"/>
          <w:sz w:val="32"/>
          <w:szCs w:val="32"/>
        </w:rPr>
        <w:t>重点</w:t>
      </w:r>
      <w:r>
        <w:rPr>
          <w:rFonts w:hint="eastAsia" w:ascii="宋体" w:hAnsi="宋体" w:eastAsia="仿宋_GB2312"/>
          <w:sz w:val="32"/>
          <w:szCs w:val="32"/>
        </w:rPr>
        <w:t>支持</w:t>
      </w:r>
      <w:r>
        <w:rPr>
          <w:rFonts w:ascii="宋体" w:hAnsi="宋体" w:eastAsia="仿宋_GB2312"/>
          <w:sz w:val="32"/>
          <w:szCs w:val="32"/>
        </w:rPr>
        <w:t>：工业废气处置</w:t>
      </w:r>
      <w:r>
        <w:rPr>
          <w:rFonts w:hint="eastAsia" w:ascii="宋体" w:hAnsi="宋体" w:eastAsia="仿宋_GB2312"/>
          <w:sz w:val="32"/>
          <w:szCs w:val="32"/>
          <w:lang w:eastAsia="zh-CN"/>
        </w:rPr>
        <w:t>技术及</w:t>
      </w:r>
      <w:r>
        <w:rPr>
          <w:rFonts w:ascii="宋体" w:hAnsi="宋体" w:eastAsia="仿宋_GB2312"/>
          <w:sz w:val="32"/>
          <w:szCs w:val="32"/>
        </w:rPr>
        <w:t>装备</w:t>
      </w:r>
      <w:r>
        <w:rPr>
          <w:rFonts w:hint="eastAsia" w:ascii="宋体" w:hAnsi="宋体" w:eastAsia="仿宋_GB2312"/>
          <w:sz w:val="32"/>
          <w:szCs w:val="32"/>
          <w:lang w:eastAsia="zh-CN"/>
        </w:rPr>
        <w:t>、</w:t>
      </w:r>
      <w:r>
        <w:rPr>
          <w:rFonts w:ascii="宋体" w:hAnsi="宋体" w:eastAsia="仿宋_GB2312"/>
          <w:sz w:val="32"/>
          <w:szCs w:val="32"/>
        </w:rPr>
        <w:t>污水处理排放</w:t>
      </w:r>
      <w:r>
        <w:rPr>
          <w:rFonts w:hint="eastAsia" w:ascii="宋体" w:hAnsi="宋体" w:eastAsia="仿宋_GB2312"/>
          <w:sz w:val="32"/>
          <w:szCs w:val="32"/>
          <w:lang w:eastAsia="zh-CN"/>
        </w:rPr>
        <w:t>及</w:t>
      </w:r>
      <w:r>
        <w:rPr>
          <w:rFonts w:ascii="宋体" w:hAnsi="宋体" w:eastAsia="仿宋_GB2312"/>
          <w:sz w:val="32"/>
          <w:szCs w:val="32"/>
        </w:rPr>
        <w:t>生活垃圾处理</w:t>
      </w:r>
      <w:r>
        <w:rPr>
          <w:rFonts w:hint="eastAsia" w:ascii="宋体" w:hAnsi="宋体" w:eastAsia="仿宋_GB2312"/>
          <w:sz w:val="32"/>
          <w:szCs w:val="32"/>
          <w:lang w:eastAsia="zh-CN"/>
        </w:rPr>
        <w:t>、</w:t>
      </w:r>
      <w:r>
        <w:rPr>
          <w:rFonts w:ascii="宋体" w:hAnsi="宋体" w:eastAsia="仿宋_GB2312"/>
          <w:sz w:val="32"/>
          <w:szCs w:val="32"/>
        </w:rPr>
        <w:t>环境污染防治监测装备</w:t>
      </w:r>
      <w:r>
        <w:rPr>
          <w:rFonts w:hint="eastAsia" w:ascii="宋体" w:hAnsi="宋体" w:eastAsia="仿宋_GB2312"/>
          <w:sz w:val="32"/>
          <w:szCs w:val="32"/>
          <w:lang w:eastAsia="zh-CN"/>
        </w:rPr>
        <w:t>、</w:t>
      </w:r>
      <w:r>
        <w:rPr>
          <w:rFonts w:hint="eastAsia" w:ascii="宋体" w:hAnsi="宋体" w:eastAsia="仿宋_GB2312"/>
          <w:sz w:val="32"/>
          <w:szCs w:val="32"/>
        </w:rPr>
        <w:t>氢燃料</w:t>
      </w:r>
      <w:r>
        <w:rPr>
          <w:rFonts w:hint="eastAsia" w:ascii="宋体" w:hAnsi="宋体" w:eastAsia="仿宋_GB2312"/>
          <w:sz w:val="32"/>
          <w:szCs w:val="32"/>
          <w:lang w:eastAsia="zh-CN"/>
        </w:rPr>
        <w:t>储运</w:t>
      </w:r>
      <w:r>
        <w:rPr>
          <w:rFonts w:hint="eastAsia" w:ascii="宋体" w:hAnsi="宋体" w:eastAsia="仿宋_GB2312"/>
          <w:sz w:val="32"/>
          <w:szCs w:val="32"/>
        </w:rPr>
        <w:t>技术研发</w:t>
      </w:r>
      <w:r>
        <w:rPr>
          <w:rFonts w:hint="eastAsia" w:ascii="宋体" w:hAnsi="宋体" w:eastAsia="仿宋_GB2312"/>
          <w:sz w:val="32"/>
          <w:szCs w:val="32"/>
          <w:lang w:eastAsia="zh-CN"/>
        </w:rPr>
        <w:t>、</w:t>
      </w:r>
      <w:r>
        <w:rPr>
          <w:rFonts w:hint="eastAsia" w:ascii="宋体" w:hAnsi="宋体" w:eastAsia="仿宋_GB2312"/>
          <w:sz w:val="32"/>
          <w:szCs w:val="32"/>
        </w:rPr>
        <w:t>氢燃料电池整车制造技术</w:t>
      </w:r>
      <w:r>
        <w:rPr>
          <w:rFonts w:hint="eastAsia" w:ascii="宋体" w:hAnsi="宋体" w:eastAsia="仿宋_GB2312"/>
          <w:sz w:val="32"/>
          <w:szCs w:val="32"/>
          <w:lang w:eastAsia="zh-CN"/>
        </w:rPr>
        <w:t>、</w:t>
      </w:r>
      <w:r>
        <w:rPr>
          <w:rFonts w:ascii="宋体" w:hAnsi="宋体" w:eastAsia="仿宋_GB2312"/>
          <w:sz w:val="32"/>
          <w:szCs w:val="32"/>
        </w:rPr>
        <w:t>清洁</w:t>
      </w:r>
      <w:r>
        <w:rPr>
          <w:rFonts w:hint="eastAsia" w:ascii="宋体" w:hAnsi="宋体" w:eastAsia="仿宋_GB2312"/>
          <w:sz w:val="32"/>
          <w:szCs w:val="32"/>
          <w:lang w:eastAsia="zh-CN"/>
        </w:rPr>
        <w:t>燃料</w:t>
      </w:r>
      <w:r>
        <w:rPr>
          <w:rFonts w:ascii="宋体" w:hAnsi="宋体" w:eastAsia="仿宋_GB2312"/>
          <w:sz w:val="32"/>
          <w:szCs w:val="32"/>
        </w:rPr>
        <w:t>技术</w:t>
      </w:r>
      <w:r>
        <w:rPr>
          <w:rFonts w:hint="eastAsia" w:ascii="宋体" w:hAnsi="宋体" w:eastAsia="仿宋_GB2312"/>
          <w:sz w:val="32"/>
          <w:szCs w:val="32"/>
          <w:lang w:eastAsia="zh-CN"/>
        </w:rPr>
        <w:t>、</w:t>
      </w:r>
      <w:r>
        <w:rPr>
          <w:rFonts w:ascii="宋体" w:hAnsi="宋体" w:eastAsia="仿宋_GB2312"/>
          <w:sz w:val="32"/>
          <w:szCs w:val="32"/>
        </w:rPr>
        <w:t>储能及分布式能源技术</w:t>
      </w:r>
      <w:r>
        <w:rPr>
          <w:rFonts w:hint="eastAsia" w:ascii="宋体" w:hAnsi="宋体" w:eastAsia="仿宋_GB2312"/>
          <w:sz w:val="32"/>
          <w:szCs w:val="32"/>
          <w:lang w:eastAsia="zh-CN"/>
        </w:rPr>
        <w:t>、科技治霾</w:t>
      </w:r>
      <w:r>
        <w:rPr>
          <w:rFonts w:hint="eastAsia" w:ascii="宋体" w:hAnsi="宋体" w:eastAsia="仿宋_GB2312" w:cs="Times New Roman"/>
          <w:color w:val="000000"/>
          <w:kern w:val="0"/>
          <w:sz w:val="32"/>
          <w:szCs w:val="32"/>
          <w:lang w:eastAsia="zh-CN"/>
        </w:rPr>
        <w:t>等领域技术。</w:t>
      </w:r>
    </w:p>
    <w:p>
      <w:pPr>
        <w:keepNext w:val="0"/>
        <w:keepLines w:val="0"/>
        <w:pageBreakBefore w:val="0"/>
        <w:widowControl/>
        <w:tabs>
          <w:tab w:val="left" w:pos="570"/>
        </w:tabs>
        <w:kinsoku/>
        <w:wordWrap/>
        <w:overflowPunct/>
        <w:topLinePunct w:val="0"/>
        <w:autoSpaceDE/>
        <w:autoSpaceDN/>
        <w:bidi w:val="0"/>
        <w:adjustRightInd w:val="0"/>
        <w:spacing w:line="560" w:lineRule="exact"/>
        <w:ind w:firstLine="630" w:firstLineChars="197"/>
        <w:contextualSpacing/>
        <w:textAlignment w:val="auto"/>
        <w:rPr>
          <w:rFonts w:ascii="宋体" w:hAnsi="宋体" w:eastAsia="仿宋_GB2312" w:cs="宋体"/>
          <w:kern w:val="0"/>
          <w:sz w:val="32"/>
          <w:szCs w:val="32"/>
        </w:rPr>
      </w:pPr>
      <w:r>
        <w:rPr>
          <w:rFonts w:hint="eastAsia" w:ascii="宋体" w:hAnsi="宋体" w:eastAsia="楷体_GB2312" w:cs="宋体"/>
          <w:bCs/>
          <w:kern w:val="0"/>
          <w:sz w:val="32"/>
          <w:szCs w:val="32"/>
        </w:rPr>
        <w:t>（六）</w:t>
      </w:r>
      <w:r>
        <w:rPr>
          <w:rFonts w:hint="eastAsia" w:ascii="宋体" w:hAnsi="宋体" w:eastAsia="楷体_GB2312" w:cs="宋体"/>
          <w:bCs/>
          <w:kern w:val="0"/>
          <w:sz w:val="32"/>
          <w:szCs w:val="32"/>
          <w:lang w:eastAsia="zh-CN"/>
        </w:rPr>
        <w:t>医疗卫生</w:t>
      </w:r>
      <w:r>
        <w:rPr>
          <w:rFonts w:hint="eastAsia" w:ascii="宋体" w:hAnsi="宋体" w:eastAsia="楷体_GB2312" w:cs="宋体"/>
          <w:bCs/>
          <w:kern w:val="0"/>
          <w:sz w:val="32"/>
          <w:szCs w:val="32"/>
        </w:rPr>
        <w:t>领域。</w:t>
      </w:r>
      <w:r>
        <w:rPr>
          <w:rFonts w:hint="eastAsia" w:ascii="宋体" w:hAnsi="宋体" w:eastAsia="仿宋_GB2312" w:cs="宋体"/>
          <w:kern w:val="0"/>
          <w:sz w:val="32"/>
          <w:szCs w:val="32"/>
        </w:rPr>
        <w:t>重点支持：</w:t>
      </w:r>
      <w:r>
        <w:rPr>
          <w:rFonts w:ascii="宋体" w:hAnsi="宋体" w:eastAsia="仿宋_GB2312" w:cs="宋体"/>
          <w:kern w:val="0"/>
          <w:sz w:val="32"/>
          <w:szCs w:val="32"/>
        </w:rPr>
        <w:t>新型医疗器械</w:t>
      </w:r>
      <w:r>
        <w:rPr>
          <w:rFonts w:hint="eastAsia" w:ascii="宋体" w:hAnsi="宋体" w:eastAsia="仿宋_GB2312" w:cs="宋体"/>
          <w:kern w:val="0"/>
          <w:sz w:val="32"/>
          <w:szCs w:val="32"/>
        </w:rPr>
        <w:t>、</w:t>
      </w:r>
      <w:r>
        <w:rPr>
          <w:rFonts w:ascii="宋体" w:hAnsi="宋体" w:eastAsia="仿宋_GB2312" w:cs="宋体"/>
          <w:kern w:val="0"/>
          <w:sz w:val="32"/>
          <w:szCs w:val="32"/>
        </w:rPr>
        <w:t>新医用材料</w:t>
      </w:r>
      <w:r>
        <w:rPr>
          <w:rFonts w:hint="eastAsia" w:ascii="宋体" w:hAnsi="宋体" w:eastAsia="仿宋_GB2312" w:cs="宋体"/>
          <w:kern w:val="0"/>
          <w:sz w:val="32"/>
          <w:szCs w:val="32"/>
        </w:rPr>
        <w:t>和创新疑难杂症防治技术</w:t>
      </w:r>
      <w:r>
        <w:rPr>
          <w:rFonts w:hint="eastAsia" w:ascii="宋体" w:hAnsi="宋体" w:eastAsia="仿宋_GB2312" w:cs="宋体"/>
          <w:kern w:val="0"/>
          <w:sz w:val="32"/>
          <w:szCs w:val="32"/>
          <w:lang w:eastAsia="zh-CN"/>
        </w:rPr>
        <w:t>、病毒防控及检测技术、治疗性抗体药物及疫苗研发等技术研发</w:t>
      </w:r>
      <w:r>
        <w:rPr>
          <w:rFonts w:hint="eastAsia" w:ascii="宋体" w:hAnsi="宋体" w:eastAsia="仿宋_GB2312" w:cs="宋体"/>
          <w:kern w:val="0"/>
          <w:sz w:val="32"/>
          <w:szCs w:val="32"/>
        </w:rPr>
        <w:t>。</w:t>
      </w:r>
    </w:p>
    <w:p>
      <w:pPr>
        <w:keepNext w:val="0"/>
        <w:keepLines w:val="0"/>
        <w:pageBreakBefore w:val="0"/>
        <w:kinsoku/>
        <w:wordWrap/>
        <w:overflowPunct/>
        <w:topLinePunct w:val="0"/>
        <w:autoSpaceDE/>
        <w:autoSpaceDN/>
        <w:bidi w:val="0"/>
        <w:snapToGrid w:val="0"/>
        <w:spacing w:line="560" w:lineRule="exact"/>
        <w:ind w:firstLine="640" w:firstLineChars="200"/>
        <w:textAlignment w:val="auto"/>
        <w:outlineLvl w:val="0"/>
        <w:rPr>
          <w:rFonts w:ascii="宋体" w:hAnsi="宋体" w:eastAsia="黑体" w:cs="Times New Roman"/>
          <w:color w:val="000000"/>
          <w:sz w:val="32"/>
          <w:szCs w:val="32"/>
        </w:rPr>
      </w:pPr>
      <w:r>
        <w:rPr>
          <w:rFonts w:ascii="宋体" w:hAnsi="宋体" w:eastAsia="黑体" w:cs="Times New Roman"/>
          <w:color w:val="000000"/>
          <w:sz w:val="32"/>
          <w:szCs w:val="32"/>
        </w:rPr>
        <w:t>二、支持标准</w:t>
      </w:r>
    </w:p>
    <w:p>
      <w:pPr>
        <w:keepNext w:val="0"/>
        <w:keepLines w:val="0"/>
        <w:pageBreakBefore w:val="0"/>
        <w:kinsoku/>
        <w:wordWrap/>
        <w:overflowPunct/>
        <w:topLinePunct w:val="0"/>
        <w:autoSpaceDE/>
        <w:autoSpaceDN/>
        <w:bidi w:val="0"/>
        <w:snapToGrid w:val="0"/>
        <w:spacing w:line="560" w:lineRule="exact"/>
        <w:ind w:firstLine="643" w:firstLineChars="200"/>
        <w:textAlignment w:val="auto"/>
        <w:rPr>
          <w:rFonts w:hint="default" w:ascii="宋体" w:hAnsi="宋体" w:eastAsia="仿宋_GB2312" w:cs="宋体"/>
          <w:kern w:val="0"/>
          <w:sz w:val="32"/>
          <w:szCs w:val="32"/>
          <w:lang w:val="en-US" w:eastAsia="zh-CN"/>
        </w:rPr>
      </w:pPr>
      <w:r>
        <w:rPr>
          <w:rFonts w:ascii="宋体" w:hAnsi="宋体" w:eastAsia="仿宋_GB2312" w:cs="Times New Roman"/>
          <w:b/>
          <w:bCs/>
          <w:color w:val="000000"/>
          <w:kern w:val="0"/>
          <w:sz w:val="32"/>
          <w:szCs w:val="32"/>
        </w:rPr>
        <w:t>采取</w:t>
      </w:r>
      <w:r>
        <w:rPr>
          <w:rFonts w:hint="eastAsia" w:ascii="宋体" w:hAnsi="宋体" w:eastAsia="仿宋_GB2312" w:cs="Times New Roman"/>
          <w:b/>
          <w:bCs/>
          <w:color w:val="000000"/>
          <w:kern w:val="0"/>
          <w:sz w:val="32"/>
          <w:szCs w:val="32"/>
          <w:lang w:eastAsia="zh-CN"/>
        </w:rPr>
        <w:t>后</w:t>
      </w:r>
      <w:r>
        <w:rPr>
          <w:rFonts w:ascii="宋体" w:hAnsi="宋体" w:eastAsia="仿宋_GB2312" w:cs="Times New Roman"/>
          <w:b/>
          <w:bCs/>
          <w:color w:val="000000"/>
          <w:kern w:val="0"/>
          <w:sz w:val="32"/>
          <w:szCs w:val="32"/>
        </w:rPr>
        <w:t>资助支持方式</w:t>
      </w:r>
      <w:r>
        <w:rPr>
          <w:rFonts w:ascii="宋体" w:hAnsi="宋体" w:eastAsia="仿宋_GB2312" w:cs="Times New Roman"/>
          <w:color w:val="000000"/>
          <w:kern w:val="0"/>
          <w:sz w:val="32"/>
          <w:szCs w:val="32"/>
        </w:rPr>
        <w:t>，</w:t>
      </w:r>
      <w:r>
        <w:rPr>
          <w:rFonts w:hint="eastAsia" w:ascii="宋体" w:hAnsi="宋体" w:eastAsia="仿宋_GB2312" w:cs="宋体"/>
          <w:kern w:val="0"/>
          <w:sz w:val="32"/>
          <w:szCs w:val="32"/>
          <w:lang w:eastAsia="zh-CN"/>
        </w:rPr>
        <w:t>支持经费分为</w:t>
      </w:r>
      <w:r>
        <w:rPr>
          <w:rFonts w:hint="eastAsia" w:ascii="宋体" w:hAnsi="宋体" w:eastAsia="仿宋_GB2312" w:cs="宋体"/>
          <w:kern w:val="0"/>
          <w:sz w:val="32"/>
          <w:szCs w:val="32"/>
          <w:lang w:val="en-US" w:eastAsia="zh-CN"/>
        </w:rPr>
        <w:t>10万、20万两个等级。</w:t>
      </w:r>
    </w:p>
    <w:p>
      <w:pPr>
        <w:keepNext w:val="0"/>
        <w:keepLines w:val="0"/>
        <w:pageBreakBefore w:val="0"/>
        <w:kinsoku/>
        <w:wordWrap/>
        <w:overflowPunct/>
        <w:topLinePunct w:val="0"/>
        <w:autoSpaceDE/>
        <w:autoSpaceDN/>
        <w:bidi w:val="0"/>
        <w:snapToGrid w:val="0"/>
        <w:spacing w:line="560" w:lineRule="exact"/>
        <w:ind w:firstLine="640" w:firstLineChars="200"/>
        <w:textAlignment w:val="auto"/>
        <w:outlineLvl w:val="0"/>
        <w:rPr>
          <w:rFonts w:ascii="宋体" w:hAnsi="宋体" w:eastAsia="黑体" w:cs="Times New Roman"/>
          <w:color w:val="000000"/>
          <w:sz w:val="32"/>
          <w:szCs w:val="32"/>
        </w:rPr>
      </w:pPr>
      <w:r>
        <w:rPr>
          <w:rFonts w:ascii="宋体" w:hAnsi="宋体" w:eastAsia="黑体" w:cs="Times New Roman"/>
          <w:color w:val="000000"/>
          <w:sz w:val="32"/>
          <w:szCs w:val="32"/>
        </w:rPr>
        <w:t>三、申报条件</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宋体" w:hAnsi="宋体" w:eastAsia="仿宋_GB2312" w:cs="Times New Roman"/>
          <w:color w:val="000000"/>
          <w:kern w:val="0"/>
          <w:sz w:val="32"/>
          <w:szCs w:val="32"/>
        </w:rPr>
      </w:pPr>
      <w:r>
        <w:rPr>
          <w:rFonts w:hint="eastAsia" w:ascii="宋体" w:hAnsi="宋体" w:eastAsia="仿宋_GB2312" w:cs="Times New Roman"/>
          <w:color w:val="000000"/>
          <w:kern w:val="0"/>
          <w:sz w:val="32"/>
          <w:szCs w:val="32"/>
          <w:lang w:val="en-US" w:eastAsia="zh-CN"/>
        </w:rPr>
        <w:t>1.</w:t>
      </w:r>
      <w:r>
        <w:rPr>
          <w:rFonts w:hint="eastAsia" w:ascii="宋体" w:hAnsi="宋体" w:eastAsia="仿宋_GB2312" w:cs="Times New Roman"/>
          <w:color w:val="000000"/>
          <w:kern w:val="0"/>
          <w:sz w:val="32"/>
          <w:szCs w:val="32"/>
        </w:rPr>
        <w:t>优先支持国家高新技术企业、国家技术先进型服务企业、入库全国科技型中小企业、市级以上知识产权试点示范企业以及成都市新经济梯度培育企业。</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宋体" w:hAnsi="宋体" w:eastAsia="仿宋_GB2312"/>
          <w:sz w:val="32"/>
          <w:szCs w:val="32"/>
        </w:rPr>
      </w:pPr>
      <w:r>
        <w:rPr>
          <w:rFonts w:hint="eastAsia" w:ascii="宋体" w:hAnsi="宋体" w:eastAsia="仿宋_GB2312"/>
          <w:sz w:val="32"/>
          <w:szCs w:val="32"/>
          <w:lang w:eastAsia="zh-CN"/>
        </w:rPr>
        <w:t>还</w:t>
      </w:r>
      <w:r>
        <w:rPr>
          <w:rFonts w:hint="eastAsia" w:ascii="宋体" w:hAnsi="宋体" w:eastAsia="仿宋_GB2312"/>
          <w:sz w:val="32"/>
          <w:szCs w:val="32"/>
        </w:rPr>
        <w:t>应符合以下要求：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宋体" w:hAnsi="宋体" w:eastAsia="仿宋_GB2312"/>
          <w:sz w:val="32"/>
          <w:szCs w:val="32"/>
        </w:rPr>
      </w:pPr>
      <w:r>
        <w:rPr>
          <w:rFonts w:hint="eastAsia" w:ascii="宋体" w:hAnsi="宋体" w:eastAsia="仿宋_GB2312"/>
          <w:sz w:val="32"/>
          <w:szCs w:val="32"/>
          <w:lang w:eastAsia="zh-CN"/>
        </w:rPr>
        <w:t>（</w:t>
      </w:r>
      <w:r>
        <w:rPr>
          <w:rFonts w:hint="eastAsia" w:ascii="宋体" w:hAnsi="宋体" w:eastAsia="仿宋_GB2312"/>
          <w:sz w:val="32"/>
          <w:szCs w:val="32"/>
        </w:rPr>
        <w:t>1</w:t>
      </w:r>
      <w:r>
        <w:rPr>
          <w:rFonts w:hint="eastAsia" w:ascii="宋体" w:hAnsi="宋体" w:eastAsia="仿宋_GB2312"/>
          <w:sz w:val="32"/>
          <w:szCs w:val="32"/>
          <w:lang w:eastAsia="zh-CN"/>
        </w:rPr>
        <w:t>）</w:t>
      </w:r>
      <w:r>
        <w:rPr>
          <w:rFonts w:hint="eastAsia" w:ascii="宋体" w:hAnsi="宋体" w:eastAsia="仿宋_GB2312"/>
          <w:sz w:val="32"/>
          <w:szCs w:val="32"/>
        </w:rPr>
        <w:t>申报单位、项目负责人须无不良信用记录，</w:t>
      </w:r>
      <w:r>
        <w:rPr>
          <w:rFonts w:hint="eastAsia" w:ascii="宋体" w:hAnsi="宋体" w:eastAsia="仿宋_GB2312"/>
          <w:sz w:val="32"/>
          <w:szCs w:val="32"/>
          <w:lang w:val="en-US" w:eastAsia="zh-CN"/>
        </w:rPr>
        <w:t>2020年度</w:t>
      </w:r>
      <w:r>
        <w:rPr>
          <w:rFonts w:hint="default" w:ascii="宋体" w:hAnsi="宋体" w:eastAsia="仿宋_GB2312" w:cs="仿宋_GB2312"/>
          <w:sz w:val="32"/>
          <w:szCs w:val="32"/>
        </w:rPr>
        <w:t>在税收、安全、环保</w:t>
      </w:r>
      <w:r>
        <w:rPr>
          <w:rFonts w:hint="eastAsia" w:ascii="宋体" w:hAnsi="宋体" w:eastAsia="仿宋_GB2312" w:cs="仿宋_GB2312"/>
          <w:sz w:val="32"/>
          <w:szCs w:val="32"/>
          <w:lang w:eastAsia="zh-CN"/>
        </w:rPr>
        <w:t>、市场监管</w:t>
      </w:r>
      <w:r>
        <w:rPr>
          <w:rFonts w:hint="default" w:ascii="宋体" w:hAnsi="宋体" w:eastAsia="仿宋_GB2312" w:cs="仿宋_GB2312"/>
          <w:sz w:val="32"/>
          <w:szCs w:val="32"/>
        </w:rPr>
        <w:t>等方面</w:t>
      </w:r>
      <w:r>
        <w:rPr>
          <w:rFonts w:hint="eastAsia" w:ascii="宋体" w:hAnsi="宋体" w:eastAsia="仿宋_GB2312" w:cs="仿宋_GB2312"/>
          <w:sz w:val="32"/>
          <w:szCs w:val="32"/>
          <w:lang w:eastAsia="zh-CN"/>
        </w:rPr>
        <w:t>未</w:t>
      </w:r>
      <w:r>
        <w:rPr>
          <w:rFonts w:hint="default" w:ascii="宋体" w:hAnsi="宋体" w:eastAsia="仿宋_GB2312" w:cs="仿宋_GB2312"/>
          <w:sz w:val="32"/>
          <w:szCs w:val="32"/>
        </w:rPr>
        <w:t>受到行政处罚或刑事处罚</w:t>
      </w:r>
      <w:r>
        <w:rPr>
          <w:rFonts w:hint="eastAsia" w:ascii="宋体" w:hAnsi="宋体" w:eastAsia="仿宋_GB2312" w:cs="仿宋_GB2312"/>
          <w:sz w:val="32"/>
          <w:szCs w:val="32"/>
          <w:lang w:eastAsia="zh-CN"/>
        </w:rPr>
        <w:t>。</w:t>
      </w:r>
      <w:r>
        <w:rPr>
          <w:rFonts w:hint="eastAsia" w:ascii="宋体" w:hAnsi="宋体" w:eastAsia="仿宋_GB2312"/>
          <w:sz w:val="32"/>
          <w:szCs w:val="32"/>
          <w:lang w:val="en-US" w:eastAsia="zh-CN"/>
        </w:rPr>
        <w:t xml:space="preserve">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宋体" w:hAnsi="宋体" w:eastAsia="仿宋_GB2312"/>
          <w:sz w:val="32"/>
          <w:szCs w:val="32"/>
        </w:rPr>
      </w:pPr>
      <w:r>
        <w:rPr>
          <w:rFonts w:hint="eastAsia" w:ascii="宋体" w:hAnsi="宋体" w:eastAsia="仿宋_GB2312"/>
          <w:sz w:val="32"/>
          <w:szCs w:val="32"/>
          <w:lang w:eastAsia="zh-CN"/>
        </w:rPr>
        <w:t>（</w:t>
      </w:r>
      <w:r>
        <w:rPr>
          <w:rFonts w:hint="eastAsia" w:ascii="宋体" w:hAnsi="宋体" w:eastAsia="仿宋_GB2312"/>
          <w:sz w:val="32"/>
          <w:szCs w:val="32"/>
          <w:lang w:val="en-US" w:eastAsia="zh-CN"/>
        </w:rPr>
        <w:t>2</w:t>
      </w:r>
      <w:r>
        <w:rPr>
          <w:rFonts w:hint="eastAsia" w:ascii="宋体" w:hAnsi="宋体" w:eastAsia="仿宋_GB2312"/>
          <w:sz w:val="32"/>
          <w:szCs w:val="32"/>
          <w:lang w:eastAsia="zh-CN"/>
        </w:rPr>
        <w:t>）</w:t>
      </w:r>
      <w:r>
        <w:rPr>
          <w:rFonts w:hint="eastAsia" w:ascii="宋体" w:hAnsi="宋体" w:eastAsia="仿宋_GB2312"/>
          <w:sz w:val="32"/>
          <w:szCs w:val="32"/>
        </w:rPr>
        <w:t>申报材料须真实客观</w:t>
      </w:r>
      <w:r>
        <w:rPr>
          <w:rFonts w:hint="eastAsia" w:ascii="宋体" w:hAnsi="宋体" w:eastAsia="仿宋_GB2312"/>
          <w:sz w:val="32"/>
          <w:szCs w:val="32"/>
          <w:lang w:eastAsia="zh-CN"/>
        </w:rPr>
        <w:t>，</w:t>
      </w:r>
      <w:r>
        <w:rPr>
          <w:rFonts w:hint="eastAsia" w:ascii="宋体" w:hAnsi="宋体" w:eastAsia="仿宋_GB2312"/>
          <w:sz w:val="32"/>
          <w:szCs w:val="32"/>
        </w:rPr>
        <w:t>不受理涉密项目。</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宋体" w:hAnsi="宋体" w:eastAsia="仿宋_GB2312" w:cs="Times New Roman"/>
          <w:color w:val="000000"/>
          <w:kern w:val="0"/>
          <w:sz w:val="32"/>
          <w:szCs w:val="32"/>
        </w:rPr>
      </w:pPr>
      <w:r>
        <w:rPr>
          <w:rFonts w:ascii="宋体" w:hAnsi="宋体" w:eastAsia="仿宋_GB2312" w:cs="Times New Roman"/>
          <w:color w:val="000000"/>
          <w:kern w:val="0"/>
          <w:sz w:val="32"/>
          <w:szCs w:val="32"/>
        </w:rPr>
        <w:t>2．</w:t>
      </w:r>
      <w:r>
        <w:rPr>
          <w:rFonts w:hint="eastAsia" w:ascii="宋体" w:hAnsi="宋体" w:eastAsia="仿宋_GB2312" w:cs="Times New Roman"/>
          <w:color w:val="000000"/>
          <w:kern w:val="0"/>
          <w:sz w:val="32"/>
          <w:szCs w:val="32"/>
          <w:lang w:val="en-US" w:eastAsia="zh-CN"/>
        </w:rPr>
        <w:t>2019、2020</w:t>
      </w:r>
      <w:r>
        <w:rPr>
          <w:rFonts w:hint="eastAsia" w:ascii="宋体" w:hAnsi="宋体" w:eastAsia="仿宋_GB2312" w:cs="Times New Roman"/>
          <w:color w:val="000000"/>
          <w:kern w:val="0"/>
          <w:sz w:val="32"/>
          <w:szCs w:val="32"/>
          <w:lang w:eastAsia="zh-CN"/>
        </w:rPr>
        <w:t>年度围绕</w:t>
      </w:r>
      <w:r>
        <w:rPr>
          <w:rFonts w:ascii="宋体" w:hAnsi="宋体" w:eastAsia="仿宋_GB2312" w:cs="Times New Roman"/>
          <w:color w:val="000000"/>
          <w:kern w:val="0"/>
          <w:sz w:val="32"/>
          <w:szCs w:val="32"/>
        </w:rPr>
        <w:t>上述支持领域</w:t>
      </w:r>
      <w:r>
        <w:rPr>
          <w:rFonts w:hint="eastAsia" w:ascii="宋体" w:hAnsi="宋体" w:eastAsia="仿宋_GB2312" w:cs="Times New Roman"/>
          <w:color w:val="000000"/>
          <w:kern w:val="0"/>
          <w:sz w:val="32"/>
          <w:szCs w:val="32"/>
          <w:lang w:eastAsia="zh-CN"/>
        </w:rPr>
        <w:t>产业和社会发展领域的关键技术需求开展技术研发创新，并已取得相应成果。成果</w:t>
      </w:r>
      <w:r>
        <w:rPr>
          <w:rFonts w:hint="eastAsia" w:ascii="宋体" w:hAnsi="宋体" w:eastAsia="仿宋_GB2312" w:cs="Times New Roman"/>
          <w:color w:val="000000"/>
          <w:kern w:val="0"/>
          <w:sz w:val="32"/>
          <w:szCs w:val="32"/>
        </w:rPr>
        <w:t>具有自主知识产权和自主品牌，技术含量较高</w:t>
      </w:r>
      <w:r>
        <w:rPr>
          <w:rFonts w:hint="eastAsia" w:ascii="宋体" w:hAnsi="宋体" w:eastAsia="仿宋_GB2312" w:cs="Times New Roman"/>
          <w:color w:val="000000"/>
          <w:kern w:val="0"/>
          <w:sz w:val="32"/>
          <w:szCs w:val="32"/>
          <w:lang w:eastAsia="zh-CN"/>
        </w:rPr>
        <w:t>、</w:t>
      </w:r>
      <w:r>
        <w:rPr>
          <w:rFonts w:hint="eastAsia" w:ascii="宋体" w:hAnsi="宋体" w:eastAsia="仿宋_GB2312" w:cs="Times New Roman"/>
          <w:color w:val="000000"/>
          <w:kern w:val="0"/>
          <w:sz w:val="32"/>
          <w:szCs w:val="32"/>
        </w:rPr>
        <w:t>具有创新性</w:t>
      </w:r>
      <w:r>
        <w:rPr>
          <w:rFonts w:hint="eastAsia" w:ascii="宋体" w:hAnsi="宋体" w:eastAsia="仿宋_GB2312" w:cs="Times New Roman"/>
          <w:color w:val="000000"/>
          <w:kern w:val="0"/>
          <w:sz w:val="32"/>
          <w:szCs w:val="32"/>
          <w:lang w:eastAsia="zh-CN"/>
        </w:rPr>
        <w:t>且无知识产权纠纷</w:t>
      </w:r>
      <w:r>
        <w:rPr>
          <w:rFonts w:hint="eastAsia" w:ascii="宋体" w:hAnsi="宋体" w:eastAsia="仿宋_GB2312" w:cs="Times New Roman"/>
          <w:color w:val="000000"/>
          <w:kern w:val="0"/>
          <w:sz w:val="32"/>
          <w:szCs w:val="32"/>
        </w:rPr>
        <w:t>。</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宋体" w:hAnsi="宋体" w:eastAsia="仿宋_GB2312" w:cs="Times New Roman"/>
          <w:color w:val="000000"/>
          <w:kern w:val="0"/>
          <w:sz w:val="32"/>
          <w:szCs w:val="32"/>
        </w:rPr>
      </w:pPr>
      <w:r>
        <w:rPr>
          <w:rFonts w:ascii="宋体" w:hAnsi="宋体" w:eastAsia="仿宋_GB2312" w:cs="Times New Roman"/>
          <w:color w:val="000000"/>
          <w:kern w:val="0"/>
          <w:sz w:val="32"/>
          <w:szCs w:val="32"/>
        </w:rPr>
        <w:t>3．项目实施条件</w:t>
      </w:r>
      <w:r>
        <w:rPr>
          <w:rFonts w:hint="eastAsia" w:ascii="宋体" w:hAnsi="宋体" w:eastAsia="仿宋_GB2312" w:cs="Times New Roman"/>
          <w:color w:val="000000"/>
          <w:kern w:val="0"/>
          <w:sz w:val="32"/>
          <w:szCs w:val="32"/>
          <w:lang w:eastAsia="zh-CN"/>
        </w:rPr>
        <w:t>成熟</w:t>
      </w:r>
      <w:r>
        <w:rPr>
          <w:rFonts w:ascii="宋体" w:hAnsi="宋体" w:eastAsia="仿宋_GB2312" w:cs="Times New Roman"/>
          <w:color w:val="000000"/>
          <w:kern w:val="0"/>
          <w:sz w:val="32"/>
          <w:szCs w:val="32"/>
        </w:rPr>
        <w:t>，</w:t>
      </w:r>
      <w:r>
        <w:rPr>
          <w:rFonts w:hint="eastAsia" w:ascii="宋体" w:hAnsi="宋体" w:eastAsia="仿宋_GB2312" w:cs="Times New Roman"/>
          <w:color w:val="000000"/>
          <w:kern w:val="0"/>
          <w:sz w:val="32"/>
          <w:szCs w:val="32"/>
          <w:lang w:eastAsia="zh-CN"/>
        </w:rPr>
        <w:t>实施情况良好，</w:t>
      </w:r>
      <w:r>
        <w:rPr>
          <w:rFonts w:ascii="宋体" w:hAnsi="宋体" w:eastAsia="仿宋_GB2312" w:cs="Times New Roman"/>
          <w:color w:val="000000"/>
          <w:kern w:val="0"/>
          <w:sz w:val="32"/>
          <w:szCs w:val="32"/>
        </w:rPr>
        <w:t>人才条件和技术装备</w:t>
      </w:r>
      <w:r>
        <w:rPr>
          <w:rFonts w:hint="eastAsia" w:ascii="宋体" w:hAnsi="宋体" w:eastAsia="仿宋_GB2312" w:cs="Times New Roman"/>
          <w:color w:val="000000"/>
          <w:kern w:val="0"/>
          <w:sz w:val="32"/>
          <w:szCs w:val="32"/>
          <w:lang w:eastAsia="zh-CN"/>
        </w:rPr>
        <w:t>完备</w:t>
      </w:r>
      <w:r>
        <w:rPr>
          <w:rFonts w:ascii="宋体" w:hAnsi="宋体" w:eastAsia="仿宋_GB2312" w:cs="Times New Roman"/>
          <w:color w:val="000000"/>
          <w:kern w:val="0"/>
          <w:sz w:val="32"/>
          <w:szCs w:val="32"/>
        </w:rPr>
        <w:t>，项目组成员结构合理，应突出用户在项目实施过程中的作用。</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宋体" w:hAnsi="宋体" w:eastAsia="仿宋_GB2312" w:cs="Times New Roman"/>
          <w:color w:val="000000"/>
          <w:kern w:val="0"/>
          <w:sz w:val="32"/>
          <w:szCs w:val="32"/>
        </w:rPr>
      </w:pPr>
      <w:r>
        <w:rPr>
          <w:rFonts w:ascii="宋体" w:hAnsi="宋体" w:eastAsia="仿宋_GB2312" w:cs="Times New Roman"/>
          <w:color w:val="000000"/>
          <w:kern w:val="0"/>
          <w:sz w:val="32"/>
          <w:szCs w:val="32"/>
        </w:rPr>
        <w:t>4．</w:t>
      </w:r>
      <w:r>
        <w:rPr>
          <w:rFonts w:hint="eastAsia" w:ascii="宋体" w:hAnsi="宋体" w:eastAsia="仿宋_GB2312"/>
          <w:sz w:val="32"/>
          <w:szCs w:val="32"/>
        </w:rPr>
        <w:t>同一项目不得以任何形式多渠道、跨计划</w:t>
      </w:r>
      <w:r>
        <w:rPr>
          <w:rFonts w:hint="eastAsia" w:ascii="宋体" w:hAnsi="宋体" w:eastAsia="仿宋_GB2312"/>
          <w:sz w:val="32"/>
          <w:szCs w:val="32"/>
          <w:lang w:eastAsia="zh-CN"/>
        </w:rPr>
        <w:t>、跨部门</w:t>
      </w:r>
      <w:r>
        <w:rPr>
          <w:rFonts w:hint="eastAsia" w:ascii="宋体" w:hAnsi="宋体" w:eastAsia="仿宋_GB2312"/>
          <w:sz w:val="32"/>
          <w:szCs w:val="32"/>
        </w:rPr>
        <w:t>重复申报</w:t>
      </w:r>
      <w:r>
        <w:rPr>
          <w:rFonts w:hint="eastAsia" w:ascii="宋体" w:hAnsi="宋体" w:eastAsia="仿宋_GB2312"/>
          <w:sz w:val="32"/>
          <w:szCs w:val="32"/>
          <w:lang w:eastAsia="zh-CN"/>
        </w:rPr>
        <w:t>，</w:t>
      </w:r>
      <w:r>
        <w:rPr>
          <w:rFonts w:hint="eastAsia" w:ascii="宋体" w:hAnsi="宋体" w:eastAsia="仿宋_GB2312" w:cs="Times New Roman"/>
          <w:color w:val="000000"/>
          <w:kern w:val="0"/>
          <w:sz w:val="32"/>
          <w:szCs w:val="32"/>
          <w:lang w:val="en-US" w:eastAsia="zh-CN"/>
        </w:rPr>
        <w:t>已获得政府部门支持的项目不再受理</w:t>
      </w:r>
      <w:r>
        <w:rPr>
          <w:rFonts w:hint="eastAsia" w:ascii="宋体" w:hAnsi="宋体" w:eastAsia="仿宋_GB2312" w:cs="Times New Roman"/>
          <w:color w:val="000000"/>
          <w:kern w:val="0"/>
          <w:sz w:val="32"/>
          <w:szCs w:val="32"/>
          <w:lang w:eastAsia="zh-CN"/>
        </w:rPr>
        <w:t>。</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宋体" w:hAnsi="宋体" w:eastAsia="仿宋_GB2312" w:cs="Times New Roman"/>
          <w:color w:val="000000"/>
          <w:kern w:val="0"/>
          <w:sz w:val="32"/>
          <w:szCs w:val="32"/>
        </w:rPr>
      </w:pPr>
      <w:r>
        <w:rPr>
          <w:rFonts w:hint="eastAsia" w:ascii="宋体" w:hAnsi="宋体" w:eastAsia="仿宋_GB2312" w:cs="Times New Roman"/>
          <w:color w:val="000000"/>
          <w:kern w:val="0"/>
          <w:sz w:val="32"/>
          <w:szCs w:val="32"/>
          <w:lang w:val="en-US" w:eastAsia="zh-CN"/>
        </w:rPr>
        <w:t>5</w:t>
      </w:r>
      <w:r>
        <w:rPr>
          <w:rFonts w:ascii="宋体" w:hAnsi="宋体" w:eastAsia="仿宋_GB2312" w:cs="Times New Roman"/>
          <w:color w:val="000000"/>
          <w:kern w:val="0"/>
          <w:sz w:val="32"/>
          <w:szCs w:val="32"/>
        </w:rPr>
        <w:t>．同时满足上述支持领域的项目具体要求。</w:t>
      </w:r>
    </w:p>
    <w:p>
      <w:pPr>
        <w:keepNext w:val="0"/>
        <w:keepLines w:val="0"/>
        <w:pageBreakBefore w:val="0"/>
        <w:kinsoku/>
        <w:wordWrap/>
        <w:overflowPunct/>
        <w:topLinePunct w:val="0"/>
        <w:autoSpaceDE/>
        <w:autoSpaceDN/>
        <w:bidi w:val="0"/>
        <w:snapToGrid w:val="0"/>
        <w:spacing w:line="560" w:lineRule="exact"/>
        <w:ind w:firstLine="640" w:firstLineChars="200"/>
        <w:textAlignment w:val="auto"/>
        <w:outlineLvl w:val="0"/>
        <w:rPr>
          <w:rFonts w:ascii="宋体" w:hAnsi="宋体" w:eastAsia="黑体" w:cs="Times New Roman"/>
          <w:color w:val="000000"/>
          <w:sz w:val="32"/>
          <w:szCs w:val="32"/>
        </w:rPr>
      </w:pPr>
      <w:r>
        <w:rPr>
          <w:rFonts w:ascii="宋体" w:hAnsi="宋体" w:eastAsia="黑体" w:cs="Times New Roman"/>
          <w:color w:val="000000"/>
          <w:sz w:val="32"/>
          <w:szCs w:val="32"/>
        </w:rPr>
        <w:t>四、申报材料</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《成都市郫都区科技计划项目申报表》</w:t>
      </w:r>
      <w:r>
        <w:rPr>
          <w:rFonts w:hint="eastAsia" w:ascii="宋体" w:hAnsi="宋体" w:eastAsia="仿宋_GB2312" w:cs="仿宋_GB2312"/>
          <w:sz w:val="32"/>
          <w:szCs w:val="32"/>
          <w:lang w:eastAsia="zh-CN"/>
        </w:rPr>
        <w:t>（申报系统自动生成）</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w:t>
      </w:r>
      <w:r>
        <w:rPr>
          <w:rFonts w:hint="eastAsia" w:ascii="宋体" w:hAnsi="宋体" w:eastAsia="仿宋_GB2312" w:cs="仿宋_GB2312"/>
          <w:sz w:val="32"/>
          <w:szCs w:val="32"/>
          <w:lang w:eastAsia="zh-CN"/>
        </w:rPr>
        <w:t>.</w:t>
      </w:r>
      <w:r>
        <w:rPr>
          <w:rFonts w:hint="default" w:ascii="宋体" w:hAnsi="宋体" w:eastAsia="仿宋_GB2312" w:cs="仿宋_GB2312"/>
          <w:sz w:val="32"/>
          <w:szCs w:val="32"/>
          <w:lang w:eastAsia="zh-CN"/>
        </w:rPr>
        <w:t>统一社会信用代码注册登记证（照）复印件</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lang w:eastAsia="zh-CN"/>
        </w:rPr>
      </w:pPr>
      <w:r>
        <w:rPr>
          <w:rFonts w:hint="default" w:ascii="宋体" w:hAnsi="宋体" w:eastAsia="仿宋_GB2312" w:cs="仿宋_GB2312"/>
          <w:sz w:val="32"/>
          <w:szCs w:val="32"/>
        </w:rPr>
        <w:t>3</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企业</w:t>
      </w:r>
      <w:r>
        <w:rPr>
          <w:rFonts w:hint="eastAsia" w:ascii="宋体" w:hAnsi="宋体" w:eastAsia="仿宋_GB2312" w:cs="仿宋_GB2312"/>
          <w:sz w:val="32"/>
          <w:szCs w:val="32"/>
          <w:lang w:val="en-US" w:eastAsia="zh-CN"/>
        </w:rPr>
        <w:t>2020年全年以及2021年度1-6月</w:t>
      </w:r>
      <w:r>
        <w:rPr>
          <w:rFonts w:hint="default" w:ascii="宋体" w:hAnsi="宋体" w:eastAsia="仿宋_GB2312" w:cs="仿宋_GB2312"/>
          <w:sz w:val="32"/>
          <w:szCs w:val="32"/>
        </w:rPr>
        <w:t>财务报表（资产负债表、损益表、利润表）</w:t>
      </w:r>
      <w:r>
        <w:rPr>
          <w:rFonts w:hint="eastAsia" w:ascii="宋体" w:hAnsi="宋体" w:eastAsia="仿宋_GB2312" w:cs="仿宋_GB2312"/>
          <w:sz w:val="32"/>
          <w:szCs w:val="32"/>
          <w:lang w:eastAsia="zh-CN"/>
        </w:rPr>
        <w:t>，</w:t>
      </w:r>
      <w:r>
        <w:rPr>
          <w:rFonts w:ascii="宋体" w:hAnsi="宋体" w:eastAsia="仿宋_GB2312" w:cs="Times New Roman"/>
          <w:color w:val="000000"/>
          <w:kern w:val="0"/>
          <w:sz w:val="32"/>
          <w:szCs w:val="32"/>
        </w:rPr>
        <w:t>（加盖单位公章）</w:t>
      </w:r>
      <w:r>
        <w:rPr>
          <w:rFonts w:hint="eastAsia" w:ascii="宋体" w:hAnsi="宋体" w:eastAsia="仿宋_GB2312" w:cs="Times New Roman"/>
          <w:color w:val="000000"/>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4</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企业</w:t>
      </w:r>
      <w:r>
        <w:rPr>
          <w:rFonts w:hint="eastAsia" w:ascii="宋体" w:hAnsi="宋体" w:eastAsia="仿宋_GB2312" w:cs="仿宋_GB2312"/>
          <w:sz w:val="32"/>
          <w:szCs w:val="32"/>
          <w:lang w:val="en-US" w:eastAsia="zh-CN"/>
        </w:rPr>
        <w:t>2020</w:t>
      </w:r>
      <w:r>
        <w:rPr>
          <w:rFonts w:hint="default" w:ascii="宋体" w:hAnsi="宋体" w:eastAsia="仿宋_GB2312" w:cs="仿宋_GB2312"/>
          <w:sz w:val="32"/>
          <w:szCs w:val="32"/>
        </w:rPr>
        <w:t>年度审计报告（带二维码）；</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5</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申报项目产业化状况及前景分析报告，包括企业基本情况、研发能力、市场推广能力等，产品的先进性、创新性、销售情况、市场竞争力及前景等；</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6</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申报项目已形成的核心技术知识产权证书或其他认证证书</w:t>
      </w:r>
      <w:r>
        <w:rPr>
          <w:rFonts w:hint="default" w:ascii="宋体" w:hAnsi="宋体" w:eastAsia="仿宋_GB2312" w:cs="仿宋_GB2312"/>
          <w:sz w:val="32"/>
          <w:szCs w:val="32"/>
          <w:lang w:eastAsia="zh-CN"/>
        </w:rPr>
        <w:t>（限</w:t>
      </w:r>
      <w:r>
        <w:rPr>
          <w:rFonts w:hint="eastAsia" w:ascii="宋体" w:hAnsi="宋体" w:eastAsia="仿宋_GB2312" w:cs="仿宋_GB2312"/>
          <w:sz w:val="32"/>
          <w:szCs w:val="32"/>
          <w:lang w:val="en-US" w:eastAsia="zh-CN"/>
        </w:rPr>
        <w:t>2019、2020</w:t>
      </w:r>
      <w:r>
        <w:rPr>
          <w:rFonts w:hint="default" w:ascii="宋体" w:hAnsi="宋体" w:eastAsia="仿宋_GB2312" w:cs="仿宋_GB2312"/>
          <w:sz w:val="32"/>
          <w:szCs w:val="32"/>
          <w:lang w:eastAsia="zh-CN"/>
        </w:rPr>
        <w:t>年度</w:t>
      </w:r>
      <w:r>
        <w:rPr>
          <w:rFonts w:hint="eastAsia" w:ascii="宋体" w:hAnsi="宋体" w:eastAsia="仿宋_GB2312" w:cs="仿宋_GB2312"/>
          <w:sz w:val="32"/>
          <w:szCs w:val="32"/>
          <w:lang w:eastAsia="zh-CN"/>
        </w:rPr>
        <w:t>内</w:t>
      </w:r>
      <w:r>
        <w:rPr>
          <w:rFonts w:hint="default" w:ascii="宋体" w:hAnsi="宋体" w:eastAsia="仿宋_GB2312" w:cs="仿宋_GB2312"/>
          <w:sz w:val="32"/>
          <w:szCs w:val="32"/>
          <w:lang w:eastAsia="zh-CN"/>
        </w:rPr>
        <w:t>获得）</w:t>
      </w:r>
      <w:r>
        <w:rPr>
          <w:rFonts w:hint="default" w:ascii="宋体" w:hAnsi="宋体" w:eastAsia="仿宋_GB2312" w:cs="仿宋_GB2312"/>
          <w:sz w:val="32"/>
          <w:szCs w:val="32"/>
        </w:rPr>
        <w:t>，包括发明专利、实用新型专利、集成电路布图、软件著作权、新药证书、中药保护品种证书等，及其他能证明申报项目技术先进性的佐证材料；</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lang w:eastAsia="zh-CN"/>
        </w:rPr>
      </w:pPr>
      <w:r>
        <w:rPr>
          <w:rFonts w:hint="default" w:ascii="宋体" w:hAnsi="宋体" w:eastAsia="仿宋_GB2312" w:cs="仿宋_GB2312"/>
          <w:sz w:val="32"/>
          <w:szCs w:val="32"/>
        </w:rPr>
        <w:t>7</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形成产品的申报项目应提供该产品</w:t>
      </w:r>
      <w:r>
        <w:rPr>
          <w:rFonts w:hint="eastAsia" w:ascii="宋体" w:hAnsi="宋体" w:eastAsia="仿宋_GB2312" w:cs="仿宋_GB2312"/>
          <w:sz w:val="32"/>
          <w:szCs w:val="32"/>
          <w:lang w:val="en-US" w:eastAsia="zh-CN"/>
        </w:rPr>
        <w:t>2020</w:t>
      </w:r>
      <w:r>
        <w:rPr>
          <w:rFonts w:hint="default" w:ascii="宋体" w:hAnsi="宋体" w:eastAsia="仿宋_GB2312" w:cs="仿宋_GB2312"/>
          <w:sz w:val="32"/>
          <w:szCs w:val="32"/>
        </w:rPr>
        <w:t>年度销售明细，大额款项须提供销售发票、合同等证明材料</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或市场运营情况证明（如服务用户数量、服务收益等），用户意见报告（不少于两份）和产品照片等</w:t>
      </w:r>
      <w:r>
        <w:rPr>
          <w:rFonts w:hint="default" w:ascii="宋体" w:hAnsi="宋体" w:eastAsia="仿宋_GB2312" w:cs="仿宋_GB2312"/>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lang w:eastAsia="zh-CN"/>
        </w:rPr>
      </w:pPr>
      <w:r>
        <w:rPr>
          <w:rFonts w:hint="default" w:ascii="宋体" w:hAnsi="宋体" w:eastAsia="仿宋_GB2312" w:cs="仿宋_GB2312"/>
          <w:sz w:val="32"/>
          <w:szCs w:val="32"/>
        </w:rPr>
        <w:t>8</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税务部门开具的上年度纳税申报表、国家企业信用信息公示系统经营状态显示正常经营的证明材料</w:t>
      </w:r>
      <w:r>
        <w:rPr>
          <w:rFonts w:hint="eastAsia" w:ascii="宋体" w:hAnsi="宋体" w:eastAsia="仿宋_GB2312" w:cs="仿宋_GB2312"/>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9.项目真实性声明（申报系统下载模板填写后盖章上传）；</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10.其他相关材料（据实提供）。</w:t>
      </w:r>
    </w:p>
    <w:p>
      <w:pPr>
        <w:keepNext w:val="0"/>
        <w:keepLines w:val="0"/>
        <w:pageBreakBefore w:val="0"/>
        <w:kinsoku/>
        <w:wordWrap/>
        <w:overflowPunct/>
        <w:topLinePunct w:val="0"/>
        <w:autoSpaceDE/>
        <w:autoSpaceDN/>
        <w:bidi w:val="0"/>
        <w:snapToGrid w:val="0"/>
        <w:spacing w:line="560" w:lineRule="exact"/>
        <w:ind w:firstLine="640" w:firstLineChars="200"/>
        <w:textAlignment w:val="auto"/>
        <w:outlineLvl w:val="0"/>
        <w:rPr>
          <w:rFonts w:ascii="宋体" w:hAnsi="宋体" w:eastAsia="黑体" w:cs="Times New Roman"/>
          <w:color w:val="000000"/>
          <w:sz w:val="32"/>
          <w:szCs w:val="32"/>
        </w:rPr>
      </w:pPr>
      <w:r>
        <w:rPr>
          <w:rFonts w:ascii="宋体" w:hAnsi="宋体" w:eastAsia="黑体" w:cs="Times New Roman"/>
          <w:color w:val="000000"/>
          <w:sz w:val="32"/>
          <w:szCs w:val="32"/>
        </w:rPr>
        <w:t>五、政策咨询</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区新科局科技创新科 63948005</w:t>
      </w:r>
    </w:p>
    <w:p>
      <w:pPr>
        <w:snapToGrid w:val="0"/>
        <w:spacing w:line="600" w:lineRule="exact"/>
        <w:ind w:firstLine="640" w:firstLineChars="200"/>
        <w:rPr>
          <w:rFonts w:ascii="宋体" w:hAnsi="宋体" w:eastAsia="仿宋_GB2312" w:cs="Times New Roman"/>
          <w:color w:val="000000"/>
          <w:kern w:val="0"/>
          <w:sz w:val="32"/>
          <w:szCs w:val="32"/>
        </w:rPr>
      </w:pPr>
    </w:p>
    <w:p>
      <w:pPr>
        <w:snapToGrid w:val="0"/>
        <w:spacing w:line="600" w:lineRule="exact"/>
        <w:jc w:val="center"/>
        <w:rPr>
          <w:rFonts w:ascii="宋体" w:hAnsi="宋体" w:eastAsia="方正小标宋简体" w:cs="Times New Roman"/>
          <w:color w:val="000000"/>
          <w:sz w:val="44"/>
          <w:szCs w:val="44"/>
        </w:rPr>
        <w:sectPr>
          <w:pgSz w:w="11906" w:h="16838"/>
          <w:pgMar w:top="1440" w:right="1800" w:bottom="1440" w:left="1800" w:header="851" w:footer="992" w:gutter="0"/>
          <w:pgNumType w:fmt="numberInDash"/>
          <w:cols w:space="425" w:num="1"/>
          <w:docGrid w:type="lines" w:linePitch="312" w:charSpace="0"/>
        </w:sectPr>
      </w:pPr>
    </w:p>
    <w:p>
      <w:pPr>
        <w:snapToGrid w:val="0"/>
        <w:spacing w:line="600" w:lineRule="exact"/>
        <w:jc w:val="center"/>
        <w:rPr>
          <w:rFonts w:hint="eastAsia" w:ascii="宋体" w:hAnsi="宋体" w:eastAsia="方正小标宋简体" w:cs="Times New Roman"/>
          <w:color w:val="000000"/>
          <w:sz w:val="44"/>
          <w:szCs w:val="44"/>
          <w:lang w:eastAsia="zh-CN"/>
        </w:rPr>
      </w:pPr>
      <w:r>
        <w:rPr>
          <w:rFonts w:hint="eastAsia" w:ascii="宋体" w:hAnsi="宋体" w:eastAsia="方正小标宋简体" w:cs="Times New Roman"/>
          <w:color w:val="000000"/>
          <w:sz w:val="44"/>
          <w:szCs w:val="44"/>
        </w:rPr>
        <w:t>项目产业化状况及前景分析</w:t>
      </w:r>
      <w:r>
        <w:rPr>
          <w:rFonts w:hint="eastAsia" w:ascii="宋体" w:hAnsi="宋体" w:eastAsia="方正小标宋简体" w:cs="Times New Roman"/>
          <w:color w:val="000000"/>
          <w:sz w:val="44"/>
          <w:szCs w:val="44"/>
          <w:lang w:eastAsia="zh-CN"/>
        </w:rPr>
        <w:t>报告</w:t>
      </w:r>
    </w:p>
    <w:p>
      <w:pPr>
        <w:snapToGrid w:val="0"/>
        <w:spacing w:line="600" w:lineRule="exact"/>
        <w:jc w:val="center"/>
        <w:rPr>
          <w:rFonts w:ascii="宋体" w:hAnsi="宋体" w:eastAsia="方正小标宋简体" w:cs="Times New Roman"/>
          <w:color w:val="000000"/>
          <w:sz w:val="44"/>
          <w:szCs w:val="44"/>
        </w:rPr>
      </w:pPr>
      <w:r>
        <w:rPr>
          <w:rFonts w:ascii="宋体" w:hAnsi="宋体" w:eastAsia="方正小标宋简体" w:cs="Times New Roman"/>
          <w:color w:val="000000"/>
          <w:sz w:val="44"/>
          <w:szCs w:val="44"/>
        </w:rPr>
        <w:t>编写参考提纲</w:t>
      </w:r>
    </w:p>
    <w:p>
      <w:pPr>
        <w:snapToGrid w:val="0"/>
        <w:spacing w:line="600" w:lineRule="exact"/>
        <w:ind w:firstLine="640" w:firstLineChars="200"/>
        <w:rPr>
          <w:rFonts w:ascii="宋体" w:hAnsi="宋体" w:eastAsia="黑体" w:cs="Times New Roman"/>
          <w:color w:val="000000"/>
          <w:kern w:val="0"/>
          <w:sz w:val="32"/>
          <w:szCs w:val="32"/>
        </w:rPr>
      </w:pPr>
    </w:p>
    <w:p>
      <w:pPr>
        <w:snapToGrid w:val="0"/>
        <w:spacing w:line="600" w:lineRule="exact"/>
        <w:ind w:firstLine="640" w:firstLineChars="200"/>
        <w:rPr>
          <w:rFonts w:ascii="宋体" w:hAnsi="宋体" w:eastAsia="黑体" w:cs="Times New Roman"/>
          <w:color w:val="000000"/>
          <w:kern w:val="0"/>
          <w:sz w:val="32"/>
          <w:szCs w:val="32"/>
        </w:rPr>
      </w:pPr>
      <w:r>
        <w:rPr>
          <w:rFonts w:ascii="宋体" w:hAnsi="宋体" w:eastAsia="黑体" w:cs="Times New Roman"/>
          <w:color w:val="000000"/>
          <w:kern w:val="0"/>
          <w:sz w:val="32"/>
          <w:szCs w:val="32"/>
        </w:rPr>
        <w:t>一、项目立项必要性</w:t>
      </w:r>
    </w:p>
    <w:p>
      <w:pPr>
        <w:snapToGrid w:val="0"/>
        <w:spacing w:line="600" w:lineRule="exact"/>
        <w:ind w:firstLine="640" w:firstLineChars="200"/>
        <w:rPr>
          <w:rFonts w:ascii="宋体" w:hAnsi="宋体" w:eastAsia="仿宋_GB2312" w:cs="Times New Roman"/>
          <w:color w:val="000000"/>
          <w:sz w:val="32"/>
          <w:szCs w:val="32"/>
        </w:rPr>
      </w:pPr>
      <w:r>
        <w:rPr>
          <w:rFonts w:ascii="宋体" w:hAnsi="宋体" w:eastAsia="仿宋_GB2312" w:cs="Times New Roman"/>
          <w:color w:val="000000"/>
          <w:sz w:val="32"/>
          <w:szCs w:val="32"/>
        </w:rPr>
        <w:t>1．项目实施背景与目的（如产业现状、存在问题、技术需求、市场需求等）</w:t>
      </w:r>
    </w:p>
    <w:p>
      <w:pPr>
        <w:snapToGrid w:val="0"/>
        <w:spacing w:line="600" w:lineRule="exact"/>
        <w:ind w:firstLine="640" w:firstLineChars="200"/>
        <w:rPr>
          <w:rFonts w:ascii="宋体" w:hAnsi="宋体" w:eastAsia="仿宋_GB2312" w:cs="Times New Roman"/>
          <w:color w:val="000000"/>
          <w:sz w:val="32"/>
          <w:szCs w:val="32"/>
        </w:rPr>
      </w:pPr>
      <w:r>
        <w:rPr>
          <w:rFonts w:ascii="宋体" w:hAnsi="宋体" w:eastAsia="仿宋_GB2312" w:cs="Times New Roman"/>
          <w:color w:val="000000"/>
          <w:sz w:val="32"/>
          <w:szCs w:val="32"/>
        </w:rPr>
        <w:t>2．项目解决的难点和问题（如解决难点和问题、效率提升、形成的新模式及应用场景等）</w:t>
      </w:r>
    </w:p>
    <w:p>
      <w:pPr>
        <w:snapToGrid w:val="0"/>
        <w:spacing w:line="600" w:lineRule="exact"/>
        <w:ind w:firstLine="640" w:firstLineChars="200"/>
        <w:rPr>
          <w:rFonts w:ascii="宋体" w:hAnsi="宋体" w:eastAsia="黑体" w:cs="Times New Roman"/>
          <w:color w:val="000000"/>
          <w:kern w:val="0"/>
          <w:sz w:val="32"/>
          <w:szCs w:val="32"/>
        </w:rPr>
      </w:pPr>
      <w:r>
        <w:rPr>
          <w:rFonts w:ascii="宋体" w:hAnsi="宋体" w:eastAsia="黑体" w:cs="Times New Roman"/>
          <w:color w:val="000000"/>
          <w:kern w:val="0"/>
          <w:sz w:val="32"/>
          <w:szCs w:val="32"/>
        </w:rPr>
        <w:t>二、现有工作基础与优势</w:t>
      </w:r>
    </w:p>
    <w:p>
      <w:pPr>
        <w:snapToGrid w:val="0"/>
        <w:spacing w:line="600" w:lineRule="exact"/>
        <w:ind w:firstLine="640" w:firstLineChars="200"/>
        <w:rPr>
          <w:rFonts w:ascii="宋体" w:hAnsi="宋体" w:eastAsia="仿宋_GB2312" w:cs="Times New Roman"/>
          <w:color w:val="000000"/>
          <w:sz w:val="32"/>
          <w:szCs w:val="32"/>
        </w:rPr>
      </w:pPr>
      <w:r>
        <w:rPr>
          <w:rFonts w:ascii="宋体" w:hAnsi="宋体" w:eastAsia="仿宋_GB2312" w:cs="Times New Roman"/>
          <w:color w:val="000000"/>
          <w:sz w:val="32"/>
          <w:szCs w:val="32"/>
        </w:rPr>
        <w:t>项目申请单位研究基础（如研发能力、技术、产品、系统及应用基础等资源秉赋，或服务经历，人才团队、专业知识贮备、科技成果、科技服务条件等基础和条件情况）</w:t>
      </w:r>
    </w:p>
    <w:p>
      <w:pPr>
        <w:tabs>
          <w:tab w:val="left" w:pos="0"/>
        </w:tabs>
        <w:snapToGrid w:val="0"/>
        <w:spacing w:line="600" w:lineRule="exact"/>
        <w:ind w:firstLine="640" w:firstLineChars="200"/>
        <w:rPr>
          <w:rFonts w:hint="eastAsia" w:ascii="宋体" w:hAnsi="宋体" w:eastAsia="黑体"/>
          <w:sz w:val="24"/>
          <w:lang w:eastAsia="zh-CN"/>
        </w:rPr>
      </w:pPr>
      <w:r>
        <w:rPr>
          <w:rFonts w:ascii="宋体" w:hAnsi="宋体" w:eastAsia="黑体" w:cs="Times New Roman"/>
          <w:color w:val="000000"/>
          <w:kern w:val="0"/>
          <w:sz w:val="32"/>
          <w:szCs w:val="32"/>
        </w:rPr>
        <w:t>三、实施内容</w:t>
      </w:r>
    </w:p>
    <w:p>
      <w:pPr>
        <w:snapToGrid w:val="0"/>
        <w:spacing w:line="600" w:lineRule="exact"/>
        <w:ind w:firstLine="640" w:firstLineChars="200"/>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1．研究内容、技术路线和产业化路线</w:t>
      </w:r>
    </w:p>
    <w:p>
      <w:pPr>
        <w:snapToGrid w:val="0"/>
        <w:spacing w:line="600" w:lineRule="exact"/>
        <w:ind w:firstLine="640" w:firstLineChars="200"/>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lang w:eastAsia="zh-CN"/>
        </w:rPr>
        <w:t>研究技术及成果的内容。</w:t>
      </w:r>
    </w:p>
    <w:p>
      <w:pPr>
        <w:snapToGrid w:val="0"/>
        <w:spacing w:line="600" w:lineRule="exact"/>
        <w:ind w:firstLine="640" w:firstLineChars="200"/>
        <w:rPr>
          <w:rFonts w:ascii="宋体" w:hAnsi="宋体" w:eastAsia="仿宋_GB2312" w:cs="Times New Roman"/>
          <w:color w:val="000000"/>
          <w:sz w:val="32"/>
          <w:szCs w:val="32"/>
        </w:rPr>
      </w:pPr>
      <w:r>
        <w:rPr>
          <w:rFonts w:hint="eastAsia" w:ascii="宋体" w:hAnsi="宋体" w:eastAsia="仿宋_GB2312" w:cs="仿宋_GB2312"/>
          <w:color w:val="000000"/>
          <w:sz w:val="32"/>
          <w:szCs w:val="32"/>
        </w:rPr>
        <w:t>技术路线（简述）：</w:t>
      </w:r>
      <w:r>
        <w:rPr>
          <w:rFonts w:hint="eastAsia" w:ascii="宋体" w:hAnsi="宋体" w:eastAsia="仿宋_GB2312" w:cs="仿宋_GB2312"/>
          <w:color w:val="000000"/>
          <w:sz w:val="32"/>
          <w:szCs w:val="32"/>
          <w:lang w:eastAsia="zh-CN"/>
        </w:rPr>
        <w:t>研发</w:t>
      </w:r>
      <w:r>
        <w:rPr>
          <w:rFonts w:hint="eastAsia" w:ascii="宋体" w:hAnsi="宋体" w:eastAsia="仿宋_GB2312" w:cs="仿宋_GB2312"/>
          <w:color w:val="000000"/>
          <w:sz w:val="32"/>
          <w:szCs w:val="32"/>
        </w:rPr>
        <w:t>采取了哪些技术原理、方法、工艺等内容，以获取核</w:t>
      </w:r>
      <w:r>
        <w:rPr>
          <w:rFonts w:ascii="宋体" w:hAnsi="宋体" w:eastAsia="仿宋_GB2312" w:cs="Times New Roman"/>
          <w:color w:val="000000"/>
          <w:sz w:val="32"/>
          <w:szCs w:val="32"/>
        </w:rPr>
        <w:t>心技术。（不可用加工制作过程中，具体的工艺步骤或流程顺序等工艺路线来描述。）</w:t>
      </w:r>
    </w:p>
    <w:p>
      <w:pPr>
        <w:snapToGrid w:val="0"/>
        <w:spacing w:line="600" w:lineRule="exact"/>
        <w:ind w:firstLine="640" w:firstLineChars="200"/>
        <w:rPr>
          <w:rFonts w:hint="eastAsia" w:ascii="宋体" w:hAnsi="宋体" w:eastAsia="仿宋_GB2312" w:cs="仿宋_GB2312"/>
          <w:color w:val="000000"/>
          <w:sz w:val="32"/>
          <w:szCs w:val="32"/>
        </w:rPr>
      </w:pPr>
      <w:r>
        <w:rPr>
          <w:rFonts w:ascii="宋体" w:hAnsi="宋体" w:eastAsia="仿宋_GB2312" w:cs="Times New Roman"/>
          <w:color w:val="000000"/>
          <w:sz w:val="32"/>
          <w:szCs w:val="32"/>
        </w:rPr>
        <w:t>产</w:t>
      </w:r>
      <w:r>
        <w:rPr>
          <w:rFonts w:hint="eastAsia" w:ascii="宋体" w:hAnsi="宋体" w:eastAsia="仿宋_GB2312" w:cs="仿宋_GB2312"/>
          <w:color w:val="000000"/>
          <w:sz w:val="32"/>
          <w:szCs w:val="32"/>
        </w:rPr>
        <w:t>业化路线（简述）：从规模化、标准化、系列化及促进产品产业结构优化升级、产业链形成等方面加以阐述。</w:t>
      </w:r>
    </w:p>
    <w:p>
      <w:pPr>
        <w:tabs>
          <w:tab w:val="left" w:pos="0"/>
        </w:tabs>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color w:val="000000"/>
          <w:sz w:val="32"/>
          <w:szCs w:val="32"/>
        </w:rPr>
        <w:t>2．</w:t>
      </w:r>
      <w:r>
        <w:rPr>
          <w:rFonts w:hint="eastAsia" w:ascii="宋体" w:hAnsi="宋体" w:eastAsia="仿宋_GB2312" w:cs="仿宋_GB2312"/>
          <w:color w:val="000000"/>
          <w:sz w:val="32"/>
          <w:szCs w:val="32"/>
          <w:lang w:eastAsia="zh-CN"/>
        </w:rPr>
        <w:t>技术水平</w:t>
      </w:r>
    </w:p>
    <w:p>
      <w:pPr>
        <w:tabs>
          <w:tab w:val="left" w:pos="0"/>
        </w:tabs>
        <w:snapToGrid w:val="0"/>
        <w:spacing w:line="600" w:lineRule="exact"/>
        <w:ind w:firstLine="640" w:firstLineChars="200"/>
        <w:rPr>
          <w:rFonts w:hint="eastAsia" w:ascii="宋体" w:hAnsi="宋体" w:eastAsia="仿宋_GB2312" w:cs="仿宋_GB2312"/>
          <w:sz w:val="32"/>
          <w:szCs w:val="32"/>
          <w:lang w:eastAsia="zh-CN"/>
        </w:rPr>
      </w:pPr>
      <w:r>
        <w:rPr>
          <w:rFonts w:hint="eastAsia" w:ascii="宋体" w:hAnsi="宋体" w:eastAsia="仿宋_GB2312" w:cs="仿宋_GB2312"/>
          <w:sz w:val="32"/>
          <w:szCs w:val="32"/>
        </w:rPr>
        <w:t>主要技术性能指标（</w:t>
      </w:r>
      <w:r>
        <w:rPr>
          <w:rFonts w:hint="eastAsia" w:ascii="宋体" w:hAnsi="宋体" w:eastAsia="仿宋_GB2312" w:cs="仿宋_GB2312"/>
          <w:sz w:val="32"/>
          <w:szCs w:val="32"/>
          <w:lang w:eastAsia="zh-CN"/>
        </w:rPr>
        <w:t>可</w:t>
      </w:r>
      <w:r>
        <w:rPr>
          <w:rFonts w:hint="eastAsia" w:ascii="宋体" w:hAnsi="宋体" w:eastAsia="仿宋_GB2312" w:cs="仿宋_GB2312"/>
          <w:sz w:val="32"/>
          <w:szCs w:val="32"/>
        </w:rPr>
        <w:t>列表说明）</w:t>
      </w:r>
      <w:r>
        <w:rPr>
          <w:rFonts w:hint="eastAsia" w:ascii="宋体" w:hAnsi="宋体" w:eastAsia="仿宋_GB2312" w:cs="仿宋_GB2312"/>
          <w:sz w:val="32"/>
          <w:szCs w:val="32"/>
          <w:lang w:eastAsia="zh-CN"/>
        </w:rPr>
        <w:t>；</w:t>
      </w:r>
    </w:p>
    <w:p>
      <w:pPr>
        <w:tabs>
          <w:tab w:val="left" w:pos="0"/>
        </w:tabs>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lang w:eastAsia="zh-CN"/>
        </w:rPr>
        <w:t>项目的</w:t>
      </w:r>
      <w:r>
        <w:rPr>
          <w:rFonts w:hint="eastAsia" w:ascii="宋体" w:hAnsi="宋体" w:eastAsia="仿宋_GB2312" w:cs="仿宋_GB2312"/>
          <w:sz w:val="32"/>
          <w:szCs w:val="32"/>
        </w:rPr>
        <w:t>创新性</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rPr>
        <w:t>应说明</w:t>
      </w:r>
      <w:r>
        <w:rPr>
          <w:rFonts w:hint="eastAsia" w:ascii="宋体" w:hAnsi="宋体" w:eastAsia="仿宋_GB2312" w:cs="仿宋_GB2312"/>
          <w:sz w:val="32"/>
          <w:szCs w:val="32"/>
          <w:lang w:eastAsia="zh-CN"/>
        </w:rPr>
        <w:t>项目</w:t>
      </w:r>
      <w:r>
        <w:rPr>
          <w:rFonts w:hint="eastAsia" w:ascii="宋体" w:hAnsi="宋体" w:eastAsia="仿宋_GB2312" w:cs="仿宋_GB2312"/>
          <w:sz w:val="32"/>
          <w:szCs w:val="32"/>
        </w:rPr>
        <w:t>在新技术、新结构、新材质、新工艺、新配方等某几个方面的创新点、创新程度以及创新范围；</w:t>
      </w:r>
    </w:p>
    <w:p>
      <w:pPr>
        <w:tabs>
          <w:tab w:val="left" w:pos="0"/>
        </w:tabs>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先进性</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rPr>
        <w:t>指与同类典型</w:t>
      </w:r>
      <w:r>
        <w:rPr>
          <w:rFonts w:hint="eastAsia" w:ascii="宋体" w:hAnsi="宋体" w:eastAsia="仿宋_GB2312" w:cs="仿宋_GB2312"/>
          <w:sz w:val="32"/>
          <w:szCs w:val="32"/>
          <w:lang w:eastAsia="zh-CN"/>
        </w:rPr>
        <w:t>项目</w:t>
      </w:r>
      <w:r>
        <w:rPr>
          <w:rFonts w:hint="eastAsia" w:ascii="宋体" w:hAnsi="宋体" w:eastAsia="仿宋_GB2312" w:cs="仿宋_GB2312"/>
          <w:sz w:val="32"/>
          <w:szCs w:val="32"/>
        </w:rPr>
        <w:t>比较说明时，首先要同国内同类先进比较；若属国际领先或国际先进，还需与国外同类典型相比较。</w:t>
      </w:r>
    </w:p>
    <w:p>
      <w:pPr>
        <w:tabs>
          <w:tab w:val="left" w:pos="0"/>
        </w:tabs>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lang w:val="en-US" w:eastAsia="zh-CN"/>
        </w:rPr>
        <w:t>3.</w:t>
      </w:r>
      <w:r>
        <w:rPr>
          <w:rFonts w:hint="eastAsia" w:ascii="宋体" w:hAnsi="宋体" w:eastAsia="仿宋_GB2312" w:cs="仿宋_GB2312"/>
          <w:sz w:val="32"/>
          <w:szCs w:val="32"/>
        </w:rPr>
        <w:t>知识产权状况</w:t>
      </w:r>
    </w:p>
    <w:p>
      <w:pPr>
        <w:tabs>
          <w:tab w:val="left" w:pos="0"/>
        </w:tabs>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lang w:eastAsia="zh-CN"/>
        </w:rPr>
        <w:t>项目</w:t>
      </w:r>
      <w:r>
        <w:rPr>
          <w:rFonts w:hint="eastAsia" w:ascii="宋体" w:hAnsi="宋体" w:eastAsia="仿宋_GB2312" w:cs="仿宋_GB2312"/>
          <w:sz w:val="32"/>
          <w:szCs w:val="32"/>
        </w:rPr>
        <w:t>的专利、软件著作权等状况（</w:t>
      </w:r>
      <w:r>
        <w:rPr>
          <w:rFonts w:hint="eastAsia" w:ascii="宋体" w:hAnsi="宋体" w:eastAsia="仿宋_GB2312" w:cs="仿宋_GB2312"/>
          <w:sz w:val="32"/>
          <w:szCs w:val="32"/>
          <w:lang w:eastAsia="zh-CN"/>
        </w:rPr>
        <w:t>可</w:t>
      </w:r>
      <w:r>
        <w:rPr>
          <w:rFonts w:hint="eastAsia" w:ascii="宋体" w:hAnsi="宋体" w:eastAsia="仿宋_GB2312" w:cs="仿宋_GB2312"/>
          <w:sz w:val="32"/>
          <w:szCs w:val="32"/>
        </w:rPr>
        <w:t>列表）；</w:t>
      </w:r>
    </w:p>
    <w:p>
      <w:pPr>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技术标准状况：采用何种标准，是否是标准的制订者，标准的先进性，采用企业标准的要注意从技术指标的对比来阐述自身标准的先进性。</w:t>
      </w:r>
    </w:p>
    <w:p>
      <w:pPr>
        <w:tabs>
          <w:tab w:val="left" w:pos="0"/>
        </w:tabs>
        <w:snapToGrid w:val="0"/>
        <w:spacing w:line="600" w:lineRule="exact"/>
        <w:ind w:firstLine="640" w:firstLineChars="200"/>
        <w:rPr>
          <w:rFonts w:hint="eastAsia" w:ascii="宋体" w:hAnsi="宋体" w:eastAsia="黑体" w:cs="Times New Roman"/>
          <w:color w:val="000000"/>
          <w:kern w:val="0"/>
          <w:sz w:val="32"/>
          <w:szCs w:val="32"/>
        </w:rPr>
      </w:pPr>
      <w:r>
        <w:rPr>
          <w:rFonts w:hint="eastAsia" w:ascii="宋体" w:hAnsi="宋体" w:eastAsia="黑体" w:cs="Times New Roman"/>
          <w:color w:val="000000"/>
          <w:kern w:val="0"/>
          <w:sz w:val="32"/>
          <w:szCs w:val="32"/>
          <w:lang w:eastAsia="zh-CN"/>
        </w:rPr>
        <w:t>四</w:t>
      </w:r>
      <w:r>
        <w:rPr>
          <w:rFonts w:hint="eastAsia" w:ascii="宋体" w:hAnsi="宋体" w:eastAsia="黑体" w:cs="Times New Roman"/>
          <w:color w:val="000000"/>
          <w:kern w:val="0"/>
          <w:sz w:val="32"/>
          <w:szCs w:val="32"/>
        </w:rPr>
        <w:t>、经济和社会效益分析</w:t>
      </w:r>
    </w:p>
    <w:p>
      <w:pPr>
        <w:snapToGrid w:val="0"/>
        <w:spacing w:line="600" w:lineRule="exact"/>
        <w:ind w:firstLine="640" w:firstLineChars="200"/>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经济、社会、环境效益（如技术及产品应用产业化前景，形成的市场规模与效益，</w:t>
      </w:r>
      <w:r>
        <w:rPr>
          <w:rFonts w:hint="eastAsia" w:ascii="宋体" w:hAnsi="宋体" w:eastAsia="仿宋_GB2312" w:cs="Times New Roman"/>
          <w:color w:val="000000"/>
          <w:sz w:val="32"/>
          <w:szCs w:val="32"/>
          <w:lang w:eastAsia="zh-CN"/>
        </w:rPr>
        <w:t>形成的</w:t>
      </w:r>
      <w:r>
        <w:rPr>
          <w:rFonts w:ascii="宋体" w:hAnsi="宋体" w:eastAsia="仿宋_GB2312" w:cs="Times New Roman"/>
          <w:color w:val="000000"/>
          <w:sz w:val="32"/>
          <w:szCs w:val="32"/>
        </w:rPr>
        <w:t>中试线、生产线、服务平台及其规模</w:t>
      </w:r>
      <w:r>
        <w:rPr>
          <w:rFonts w:hint="eastAsia" w:ascii="宋体" w:hAnsi="宋体" w:eastAsia="仿宋_GB2312" w:cs="Times New Roman"/>
          <w:color w:val="000000"/>
          <w:sz w:val="32"/>
          <w:szCs w:val="32"/>
          <w:lang w:eastAsia="zh-CN"/>
        </w:rPr>
        <w:t>，</w:t>
      </w:r>
      <w:r>
        <w:rPr>
          <w:rFonts w:hint="eastAsia" w:ascii="宋体" w:hAnsi="宋体" w:eastAsia="仿宋_GB2312" w:cs="仿宋_GB2312"/>
          <w:color w:val="000000"/>
          <w:sz w:val="32"/>
          <w:szCs w:val="32"/>
        </w:rPr>
        <w:t>对促进社会可持续发展及提升产业竞争力的作用等）</w:t>
      </w:r>
    </w:p>
    <w:p>
      <w:pPr>
        <w:tabs>
          <w:tab w:val="left" w:pos="0"/>
        </w:tabs>
        <w:snapToGrid w:val="0"/>
        <w:spacing w:line="600" w:lineRule="exact"/>
        <w:ind w:firstLine="640" w:firstLineChars="200"/>
        <w:rPr>
          <w:rFonts w:hint="eastAsia" w:ascii="宋体" w:hAnsi="宋体" w:eastAsia="黑体" w:cs="Times New Roman"/>
          <w:color w:val="000000"/>
          <w:kern w:val="0"/>
          <w:sz w:val="32"/>
          <w:szCs w:val="32"/>
          <w:lang w:eastAsia="zh-CN"/>
        </w:rPr>
      </w:pPr>
      <w:r>
        <w:rPr>
          <w:rFonts w:hint="eastAsia" w:ascii="宋体" w:hAnsi="宋体" w:eastAsia="黑体" w:cs="Times New Roman"/>
          <w:color w:val="000000"/>
          <w:kern w:val="0"/>
          <w:sz w:val="32"/>
          <w:szCs w:val="32"/>
          <w:lang w:eastAsia="zh-CN"/>
        </w:rPr>
        <w:t>五、市场需求和风险</w:t>
      </w:r>
    </w:p>
    <w:p>
      <w:pPr>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市场需求</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rPr>
        <w:t>从</w:t>
      </w:r>
      <w:r>
        <w:rPr>
          <w:rFonts w:hint="eastAsia" w:ascii="宋体" w:hAnsi="宋体" w:eastAsia="仿宋_GB2312" w:cs="仿宋_GB2312"/>
          <w:sz w:val="32"/>
          <w:szCs w:val="32"/>
          <w:lang w:eastAsia="zh-CN"/>
        </w:rPr>
        <w:t>技术或成果的</w:t>
      </w:r>
      <w:r>
        <w:rPr>
          <w:rFonts w:hint="eastAsia" w:ascii="宋体" w:hAnsi="宋体" w:eastAsia="仿宋_GB2312" w:cs="仿宋_GB2312"/>
          <w:sz w:val="32"/>
          <w:szCs w:val="32"/>
        </w:rPr>
        <w:t>应用领域、市场需求，申报表中所填的市场前景分析，包括市场占有率、出口等展开说明；</w:t>
      </w:r>
    </w:p>
    <w:p>
      <w:pPr>
        <w:snapToGrid w:val="0"/>
        <w:spacing w:line="600" w:lineRule="exact"/>
        <w:ind w:firstLine="640" w:firstLineChars="200"/>
        <w:rPr>
          <w:rFonts w:hint="eastAsia" w:ascii="宋体" w:hAnsi="宋体" w:eastAsia="仿宋_GB2312" w:cs="仿宋_GB2312"/>
          <w:color w:val="000000"/>
          <w:sz w:val="32"/>
          <w:szCs w:val="32"/>
        </w:rPr>
      </w:pPr>
      <w:r>
        <w:rPr>
          <w:rFonts w:hint="eastAsia" w:ascii="宋体" w:hAnsi="宋体" w:eastAsia="仿宋_GB2312" w:cs="仿宋_GB2312"/>
          <w:sz w:val="32"/>
          <w:szCs w:val="32"/>
        </w:rPr>
        <w:t>风险</w:t>
      </w:r>
      <w:r>
        <w:rPr>
          <w:rFonts w:hint="eastAsia" w:ascii="宋体" w:hAnsi="宋体" w:eastAsia="仿宋_GB2312" w:cs="仿宋_GB2312"/>
          <w:sz w:val="32"/>
          <w:szCs w:val="32"/>
          <w:lang w:eastAsia="zh-CN"/>
        </w:rPr>
        <w:t>分析：</w:t>
      </w:r>
      <w:r>
        <w:rPr>
          <w:rFonts w:hint="eastAsia" w:ascii="宋体" w:hAnsi="宋体" w:eastAsia="仿宋_GB2312" w:cs="仿宋_GB2312"/>
          <w:sz w:val="32"/>
          <w:szCs w:val="32"/>
        </w:rPr>
        <w:t>从企业现有条件、产品竞争力优势,分析技术风险、经营风险、资金风险、政策风险等。</w:t>
      </w:r>
    </w:p>
    <w:p>
      <w:pPr>
        <w:tabs>
          <w:tab w:val="left" w:pos="0"/>
        </w:tabs>
        <w:snapToGrid w:val="0"/>
        <w:spacing w:line="600" w:lineRule="exact"/>
        <w:ind w:firstLine="640" w:firstLineChars="200"/>
        <w:rPr>
          <w:rFonts w:hint="eastAsia" w:ascii="宋体" w:hAnsi="宋体" w:eastAsia="黑体" w:cs="Times New Roman"/>
          <w:color w:val="000000"/>
          <w:kern w:val="0"/>
          <w:sz w:val="32"/>
          <w:szCs w:val="32"/>
          <w:lang w:eastAsia="zh-CN"/>
        </w:rPr>
      </w:pPr>
      <w:r>
        <w:rPr>
          <w:rFonts w:hint="eastAsia" w:ascii="宋体" w:hAnsi="宋体" w:eastAsia="黑体" w:cs="Times New Roman"/>
          <w:color w:val="000000"/>
          <w:kern w:val="0"/>
          <w:sz w:val="32"/>
          <w:szCs w:val="32"/>
          <w:lang w:eastAsia="zh-CN"/>
        </w:rPr>
        <w:t>六、项目实施保障</w:t>
      </w:r>
    </w:p>
    <w:p>
      <w:pPr>
        <w:snapToGrid w:val="0"/>
        <w:spacing w:line="600" w:lineRule="exact"/>
        <w:ind w:firstLine="640" w:firstLineChars="200"/>
        <w:rPr>
          <w:rFonts w:hint="eastAsia" w:ascii="宋体" w:hAnsi="宋体" w:eastAsia="仿宋_GB2312" w:cs="Times New Roman"/>
          <w:color w:val="000000"/>
          <w:sz w:val="32"/>
          <w:szCs w:val="32"/>
          <w:lang w:eastAsia="zh-CN"/>
        </w:rPr>
      </w:pPr>
      <w:r>
        <w:rPr>
          <w:rFonts w:hint="eastAsia" w:ascii="宋体" w:hAnsi="宋体" w:eastAsia="仿宋_GB2312" w:cs="仿宋_GB2312"/>
          <w:color w:val="000000"/>
          <w:sz w:val="32"/>
          <w:szCs w:val="32"/>
          <w:lang w:eastAsia="zh-CN"/>
        </w:rPr>
        <w:t>经</w:t>
      </w:r>
      <w:r>
        <w:rPr>
          <w:rFonts w:hint="eastAsia" w:ascii="宋体" w:hAnsi="宋体" w:eastAsia="仿宋_GB2312" w:cs="Times New Roman"/>
          <w:color w:val="000000"/>
          <w:sz w:val="32"/>
          <w:szCs w:val="32"/>
          <w:lang w:eastAsia="zh-CN"/>
        </w:rPr>
        <w:t>费保障：</w:t>
      </w:r>
      <w:r>
        <w:rPr>
          <w:rFonts w:hint="eastAsia" w:ascii="宋体" w:hAnsi="宋体" w:eastAsia="仿宋_GB2312" w:cs="Times New Roman"/>
          <w:color w:val="000000"/>
          <w:sz w:val="32"/>
          <w:szCs w:val="32"/>
        </w:rPr>
        <w:t>项目总经费投入及资金筹措</w:t>
      </w:r>
      <w:r>
        <w:rPr>
          <w:rFonts w:hint="eastAsia" w:ascii="宋体" w:hAnsi="宋体" w:eastAsia="仿宋_GB2312" w:cs="Times New Roman"/>
          <w:color w:val="000000"/>
          <w:sz w:val="32"/>
          <w:szCs w:val="32"/>
          <w:lang w:eastAsia="zh-CN"/>
        </w:rPr>
        <w:t>情况；</w:t>
      </w:r>
    </w:p>
    <w:p>
      <w:pPr>
        <w:snapToGrid w:val="0"/>
        <w:spacing w:line="600" w:lineRule="exact"/>
        <w:ind w:firstLine="640" w:firstLineChars="200"/>
        <w:rPr>
          <w:rFonts w:hint="eastAsia" w:ascii="宋体" w:hAnsi="宋体" w:eastAsia="仿宋_GB2312" w:cs="仿宋_GB2312"/>
          <w:color w:val="000000"/>
          <w:kern w:val="0"/>
          <w:sz w:val="32"/>
          <w:szCs w:val="32"/>
          <w:lang w:eastAsia="zh-CN"/>
        </w:rPr>
      </w:pPr>
      <w:r>
        <w:rPr>
          <w:rFonts w:ascii="宋体" w:hAnsi="宋体" w:eastAsia="仿宋_GB2312" w:cs="Times New Roman"/>
          <w:color w:val="000000"/>
          <w:sz w:val="32"/>
          <w:szCs w:val="32"/>
        </w:rPr>
        <w:t>机制</w:t>
      </w:r>
      <w:r>
        <w:rPr>
          <w:rFonts w:hint="eastAsia" w:ascii="宋体" w:hAnsi="宋体" w:eastAsia="仿宋_GB2312" w:cs="Times New Roman"/>
          <w:color w:val="000000"/>
          <w:sz w:val="32"/>
          <w:szCs w:val="32"/>
          <w:lang w:eastAsia="zh-CN"/>
        </w:rPr>
        <w:t>保障：</w:t>
      </w:r>
      <w:r>
        <w:rPr>
          <w:rFonts w:hint="eastAsia" w:ascii="宋体" w:hAnsi="宋体" w:eastAsia="仿宋_GB2312" w:cs="Times New Roman"/>
          <w:color w:val="000000"/>
          <w:sz w:val="32"/>
          <w:szCs w:val="32"/>
        </w:rPr>
        <w:t>组织</w:t>
      </w:r>
      <w:r>
        <w:rPr>
          <w:rFonts w:ascii="宋体" w:hAnsi="宋体" w:eastAsia="仿宋_GB2312" w:cs="Times New Roman"/>
          <w:color w:val="000000"/>
          <w:sz w:val="32"/>
          <w:szCs w:val="32"/>
        </w:rPr>
        <w:t>管理措施</w:t>
      </w:r>
      <w:r>
        <w:rPr>
          <w:rFonts w:hint="eastAsia" w:ascii="宋体" w:hAnsi="宋体" w:eastAsia="仿宋_GB2312" w:cs="Times New Roman"/>
          <w:color w:val="000000"/>
          <w:sz w:val="32"/>
          <w:szCs w:val="32"/>
          <w:lang w:eastAsia="zh-CN"/>
        </w:rPr>
        <w:t>、</w:t>
      </w:r>
      <w:r>
        <w:rPr>
          <w:rFonts w:ascii="宋体" w:hAnsi="宋体" w:eastAsia="仿宋_GB2312" w:cs="Times New Roman"/>
          <w:color w:val="000000"/>
          <w:sz w:val="32"/>
          <w:szCs w:val="32"/>
        </w:rPr>
        <w:t>知识产权与成果权益分配</w:t>
      </w:r>
      <w:r>
        <w:rPr>
          <w:rFonts w:hint="eastAsia" w:ascii="宋体" w:hAnsi="宋体" w:eastAsia="仿宋_GB2312" w:cs="Times New Roman"/>
          <w:color w:val="000000"/>
          <w:sz w:val="32"/>
          <w:szCs w:val="32"/>
          <w:lang w:eastAsia="zh-CN"/>
        </w:rPr>
        <w:t>等。</w:t>
      </w:r>
    </w:p>
    <w:p>
      <w:pPr>
        <w:snapToGrid w:val="0"/>
        <w:spacing w:line="600" w:lineRule="exact"/>
        <w:ind w:firstLine="640" w:firstLineChars="200"/>
        <w:rPr>
          <w:rFonts w:hint="eastAsia" w:ascii="宋体" w:hAnsi="宋体" w:eastAsia="仿宋_GB2312" w:cs="仿宋_GB2312"/>
          <w:sz w:val="32"/>
          <w:szCs w:val="32"/>
        </w:rPr>
      </w:pPr>
    </w:p>
    <w:p>
      <w:pPr>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注：</w:t>
      </w:r>
    </w:p>
    <w:p>
      <w:pPr>
        <w:snapToGrid w:val="0"/>
        <w:spacing w:line="60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1．本提纲仅作参考，各申报单位可根据</w:t>
      </w:r>
      <w:r>
        <w:rPr>
          <w:rFonts w:hint="eastAsia" w:ascii="宋体" w:hAnsi="宋体" w:eastAsia="仿宋_GB2312" w:cs="仿宋_GB2312"/>
          <w:sz w:val="32"/>
          <w:szCs w:val="32"/>
          <w:lang w:eastAsia="zh-CN"/>
        </w:rPr>
        <w:t>项目</w:t>
      </w:r>
      <w:r>
        <w:rPr>
          <w:rFonts w:hint="eastAsia" w:ascii="宋体" w:hAnsi="宋体" w:eastAsia="仿宋_GB2312" w:cs="仿宋_GB2312"/>
          <w:sz w:val="32"/>
          <w:szCs w:val="32"/>
        </w:rPr>
        <w:t>及企业的特点有侧重的进行分析与评价；</w:t>
      </w:r>
    </w:p>
    <w:p>
      <w:pPr>
        <w:snapToGrid w:val="0"/>
        <w:spacing w:line="600" w:lineRule="exact"/>
        <w:ind w:firstLine="640" w:firstLineChars="200"/>
        <w:rPr>
          <w:rFonts w:ascii="宋体" w:hAnsi="宋体" w:cs="Times New Roman"/>
          <w:sz w:val="24"/>
        </w:rPr>
      </w:pPr>
      <w:r>
        <w:rPr>
          <w:rFonts w:hint="eastAsia" w:ascii="宋体" w:hAnsi="宋体" w:eastAsia="仿宋_GB2312" w:cs="仿宋_GB2312"/>
          <w:sz w:val="32"/>
          <w:szCs w:val="32"/>
        </w:rPr>
        <w:t>2．撰写材料时，概述与结论不用标题。注意文字材料要精炼，条理清楚，采用四号或小三号文字，篇幅控制在10页之内。</w:t>
      </w: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pPr>
    </w:p>
    <w:p>
      <w:pPr>
        <w:tabs>
          <w:tab w:val="left" w:pos="8460"/>
        </w:tabs>
        <w:snapToGrid w:val="0"/>
        <w:spacing w:line="600" w:lineRule="exact"/>
        <w:rPr>
          <w:rFonts w:ascii="宋体" w:hAnsi="宋体" w:eastAsia="黑体" w:cs="Times New Roman"/>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指南2</w:t>
      </w:r>
    </w:p>
    <w:p>
      <w:pPr>
        <w:snapToGrid w:val="0"/>
        <w:spacing w:line="600" w:lineRule="exact"/>
        <w:jc w:val="center"/>
        <w:rPr>
          <w:rFonts w:ascii="宋体" w:hAnsi="宋体" w:eastAsia="方正小标宋简体" w:cs="Times New Roman"/>
          <w:color w:val="000000"/>
          <w:sz w:val="44"/>
          <w:szCs w:val="44"/>
        </w:rPr>
      </w:pPr>
    </w:p>
    <w:p>
      <w:pPr>
        <w:snapToGrid w:val="0"/>
        <w:spacing w:line="600" w:lineRule="exact"/>
        <w:jc w:val="center"/>
        <w:rPr>
          <w:rFonts w:ascii="宋体" w:hAnsi="宋体" w:eastAsia="方正小标宋简体" w:cs="Times New Roman"/>
          <w:bCs/>
          <w:color w:val="000000"/>
          <w:kern w:val="0"/>
          <w:sz w:val="44"/>
          <w:szCs w:val="44"/>
        </w:rPr>
      </w:pPr>
      <w:r>
        <w:rPr>
          <w:rFonts w:hint="eastAsia" w:ascii="宋体" w:hAnsi="宋体" w:eastAsia="方正小标宋简体" w:cs="Times New Roman"/>
          <w:bCs/>
          <w:color w:val="000000"/>
          <w:kern w:val="0"/>
          <w:sz w:val="44"/>
          <w:szCs w:val="44"/>
        </w:rPr>
        <w:t>研发投入配套</w:t>
      </w:r>
      <w:r>
        <w:rPr>
          <w:rFonts w:hint="eastAsia" w:ascii="宋体" w:hAnsi="宋体" w:eastAsia="方正小标宋简体" w:cs="Times New Roman"/>
          <w:bCs/>
          <w:color w:val="000000"/>
          <w:kern w:val="0"/>
          <w:sz w:val="44"/>
          <w:szCs w:val="44"/>
          <w:lang w:eastAsia="zh-CN"/>
        </w:rPr>
        <w:t>补助</w:t>
      </w:r>
      <w:r>
        <w:rPr>
          <w:rFonts w:hint="eastAsia" w:ascii="宋体" w:hAnsi="宋体" w:eastAsia="方正小标宋简体" w:cs="Times New Roman"/>
          <w:bCs/>
          <w:color w:val="000000"/>
          <w:kern w:val="0"/>
          <w:sz w:val="44"/>
          <w:szCs w:val="44"/>
        </w:rPr>
        <w:t>申报指南</w:t>
      </w:r>
    </w:p>
    <w:p>
      <w:pPr>
        <w:snapToGrid w:val="0"/>
        <w:spacing w:line="600" w:lineRule="exact"/>
        <w:rPr>
          <w:rFonts w:ascii="宋体" w:hAnsi="宋体" w:eastAsia="仿宋_GB2312" w:cs="Times New Roman"/>
          <w:bCs/>
          <w:color w:val="000000"/>
          <w:kern w:val="0"/>
          <w:sz w:val="32"/>
          <w:szCs w:val="32"/>
        </w:rPr>
      </w:pPr>
    </w:p>
    <w:p>
      <w:pPr>
        <w:snapToGrid w:val="0"/>
        <w:spacing w:line="600" w:lineRule="exact"/>
        <w:ind w:firstLine="640" w:firstLineChars="200"/>
        <w:rPr>
          <w:rFonts w:ascii="宋体" w:hAnsi="宋体" w:eastAsia="黑体" w:cs="Times New Roman"/>
          <w:color w:val="000000"/>
          <w:sz w:val="32"/>
          <w:szCs w:val="32"/>
        </w:rPr>
      </w:pPr>
      <w:r>
        <w:rPr>
          <w:rFonts w:ascii="宋体" w:hAnsi="宋体" w:eastAsia="黑体" w:cs="Times New Roman"/>
          <w:color w:val="000000"/>
          <w:kern w:val="0"/>
          <w:sz w:val="32"/>
          <w:szCs w:val="32"/>
        </w:rPr>
        <w:t>一、</w:t>
      </w:r>
      <w:r>
        <w:rPr>
          <w:rFonts w:ascii="宋体" w:hAnsi="宋体" w:eastAsia="黑体" w:cs="Times New Roman"/>
          <w:color w:val="000000"/>
          <w:sz w:val="32"/>
          <w:szCs w:val="32"/>
        </w:rPr>
        <w:t>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cs="仿宋_GB2312"/>
          <w:sz w:val="32"/>
          <w:szCs w:val="32"/>
          <w:lang w:eastAsia="zh-CN"/>
        </w:rPr>
      </w:pPr>
      <w:r>
        <w:rPr>
          <w:rFonts w:hint="default" w:ascii="宋体" w:hAnsi="宋体" w:eastAsia="仿宋_GB2312" w:cs="仿宋_GB2312"/>
          <w:sz w:val="32"/>
          <w:szCs w:val="32"/>
        </w:rPr>
        <w:t>企业已获得成都市</w:t>
      </w:r>
      <w:r>
        <w:rPr>
          <w:rFonts w:hint="eastAsia" w:ascii="宋体" w:hAnsi="宋体" w:eastAsia="仿宋_GB2312" w:cs="仿宋_GB2312"/>
          <w:sz w:val="32"/>
          <w:szCs w:val="32"/>
          <w:lang w:val="en-US" w:eastAsia="zh-CN"/>
        </w:rPr>
        <w:t>2020</w:t>
      </w:r>
      <w:r>
        <w:rPr>
          <w:rFonts w:hint="default" w:ascii="宋体" w:hAnsi="宋体" w:eastAsia="仿宋_GB2312" w:cs="仿宋_GB2312"/>
          <w:sz w:val="32"/>
          <w:szCs w:val="32"/>
        </w:rPr>
        <w:t>年度研发准备金制度财政奖补。</w:t>
      </w:r>
    </w:p>
    <w:p>
      <w:pPr>
        <w:snapToGrid w:val="0"/>
        <w:spacing w:line="600" w:lineRule="exact"/>
        <w:ind w:firstLine="640" w:firstLineChars="200"/>
        <w:rPr>
          <w:rFonts w:ascii="宋体" w:hAnsi="宋体" w:eastAsia="黑体" w:cs="Times New Roman"/>
          <w:color w:val="000000"/>
          <w:sz w:val="32"/>
          <w:szCs w:val="32"/>
        </w:rPr>
      </w:pPr>
      <w:r>
        <w:rPr>
          <w:rFonts w:hint="eastAsia" w:ascii="宋体" w:hAnsi="宋体" w:eastAsia="黑体" w:cs="Times New Roman"/>
          <w:color w:val="000000"/>
          <w:sz w:val="32"/>
          <w:szCs w:val="32"/>
          <w:lang w:eastAsia="zh-CN"/>
        </w:rPr>
        <w:t>二、</w:t>
      </w:r>
      <w:r>
        <w:rPr>
          <w:rFonts w:hint="eastAsia" w:ascii="宋体" w:hAnsi="宋体" w:eastAsia="黑体" w:cs="Times New Roman"/>
          <w:color w:val="000000"/>
          <w:sz w:val="32"/>
          <w:szCs w:val="32"/>
        </w:rPr>
        <w:t>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《科技型企业研发准备金配套补助申报表》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（2）企业统一社会信用代码注册登记证（照）复印件</w:t>
      </w:r>
      <w:r>
        <w:rPr>
          <w:rFonts w:hint="eastAsia" w:ascii="宋体" w:hAnsi="宋体" w:eastAsia="仿宋_GB2312"/>
          <w:sz w:val="32"/>
          <w:szCs w:val="32"/>
        </w:rPr>
        <w:t>；</w:t>
      </w:r>
    </w:p>
    <w:p>
      <w:pPr>
        <w:widowControl/>
        <w:adjustRightInd w:val="0"/>
        <w:snapToGrid w:val="0"/>
        <w:spacing w:line="550" w:lineRule="exact"/>
        <w:ind w:firstLine="640" w:firstLineChars="200"/>
        <w:rPr>
          <w:rFonts w:hint="eastAsia" w:ascii="宋体" w:hAnsi="宋体" w:eastAsia="仿宋_GB2312"/>
          <w:b/>
          <w:sz w:val="32"/>
          <w:szCs w:val="32"/>
          <w:lang w:eastAsia="zh-CN"/>
        </w:rPr>
      </w:pPr>
      <w:r>
        <w:rPr>
          <w:rFonts w:hint="eastAsia" w:ascii="宋体" w:hAnsi="宋体" w:eastAsia="仿宋_GB2312"/>
          <w:bCs/>
          <w:sz w:val="32"/>
          <w:szCs w:val="32"/>
        </w:rPr>
        <w:t>（3）</w:t>
      </w:r>
      <w:r>
        <w:rPr>
          <w:rFonts w:hint="default" w:ascii="宋体" w:hAnsi="宋体" w:eastAsia="仿宋_GB2312" w:cs="仿宋_GB2312"/>
          <w:sz w:val="32"/>
          <w:szCs w:val="32"/>
        </w:rPr>
        <w:t>获得</w:t>
      </w:r>
      <w:r>
        <w:rPr>
          <w:rFonts w:hint="eastAsia" w:ascii="宋体" w:hAnsi="宋体" w:eastAsia="仿宋_GB2312" w:cs="仿宋_GB2312"/>
          <w:sz w:val="32"/>
          <w:szCs w:val="32"/>
          <w:lang w:val="en-US" w:eastAsia="zh-CN"/>
        </w:rPr>
        <w:t>2020</w:t>
      </w:r>
      <w:r>
        <w:rPr>
          <w:rFonts w:hint="default" w:ascii="宋体" w:hAnsi="宋体" w:eastAsia="仿宋_GB2312" w:cs="仿宋_GB2312"/>
          <w:sz w:val="32"/>
          <w:szCs w:val="32"/>
        </w:rPr>
        <w:t>年度成都市研发准备金制度财政奖补的证明材料，包括但不限于成都市研发准备金制度财政奖补公告文件复印件、资金到位的银行进账单等。</w:t>
      </w:r>
      <w:r>
        <w:rPr>
          <w:rFonts w:hint="eastAsia" w:ascii="宋体" w:hAnsi="宋体" w:eastAsia="仿宋_GB2312" w:cs="仿宋_GB2312"/>
          <w:sz w:val="32"/>
          <w:szCs w:val="32"/>
          <w:lang w:eastAsia="zh-CN"/>
        </w:rPr>
        <w:t>（年度界定以资金下达文件时间为准。）</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按照企业获得</w:t>
      </w:r>
      <w:r>
        <w:rPr>
          <w:rFonts w:hint="eastAsia" w:ascii="宋体" w:hAnsi="宋体" w:eastAsia="仿宋_GB2312" w:cs="仿宋_GB2312"/>
          <w:sz w:val="32"/>
          <w:szCs w:val="32"/>
          <w:lang w:val="en-US" w:eastAsia="zh-CN"/>
        </w:rPr>
        <w:t>2020</w:t>
      </w:r>
      <w:r>
        <w:rPr>
          <w:rFonts w:hint="default" w:ascii="宋体" w:hAnsi="宋体" w:eastAsia="仿宋_GB2312" w:cs="仿宋_GB2312"/>
          <w:sz w:val="32"/>
          <w:szCs w:val="32"/>
        </w:rPr>
        <w:t>年度成都市研发准备金制度财政奖补到位资金的50%给予最高50万元补助。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w:t>
      </w:r>
      <w:r>
        <w:rPr>
          <w:rFonts w:ascii="宋体" w:hAnsi="宋体" w:eastAsia="黑体" w:cs="Times New Roman"/>
          <w:color w:val="000000"/>
          <w:sz w:val="32"/>
          <w:szCs w:val="32"/>
        </w:rPr>
        <w:t>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tabs>
          <w:tab w:val="left" w:pos="8460"/>
        </w:tabs>
        <w:snapToGrid w:val="0"/>
        <w:spacing w:line="600" w:lineRule="exact"/>
        <w:rPr>
          <w:rFonts w:ascii="宋体" w:hAnsi="宋体" w:eastAsia="黑体" w:cs="Times New Roman"/>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指南3</w:t>
      </w:r>
    </w:p>
    <w:p>
      <w:pPr>
        <w:pStyle w:val="8"/>
        <w:snapToGrid w:val="0"/>
        <w:spacing w:line="600" w:lineRule="exact"/>
        <w:rPr>
          <w:rFonts w:ascii="宋体" w:hAnsi="宋体" w:eastAsia="黑体" w:cs="Times New Roman"/>
          <w:bCs/>
          <w:sz w:val="32"/>
          <w:szCs w:val="32"/>
        </w:rPr>
      </w:pPr>
    </w:p>
    <w:p>
      <w:pPr>
        <w:snapToGrid w:val="0"/>
        <w:spacing w:line="600" w:lineRule="exact"/>
        <w:ind w:firstLine="880" w:firstLineChars="200"/>
        <w:rPr>
          <w:rFonts w:ascii="宋体" w:hAnsi="宋体" w:eastAsia="黑体" w:cs="Times New Roman"/>
          <w:sz w:val="32"/>
          <w:szCs w:val="32"/>
        </w:rPr>
      </w:pPr>
      <w:r>
        <w:rPr>
          <w:rFonts w:hint="eastAsia" w:ascii="宋体" w:hAnsi="宋体" w:eastAsia="方正小标宋简体" w:cs="Times New Roman"/>
          <w:color w:val="000000"/>
          <w:sz w:val="44"/>
          <w:szCs w:val="44"/>
        </w:rPr>
        <w:t>承担上级科技项目配套补助申报指南</w:t>
      </w:r>
    </w:p>
    <w:p>
      <w:pPr>
        <w:snapToGrid w:val="0"/>
        <w:spacing w:line="600" w:lineRule="exact"/>
        <w:ind w:firstLine="640" w:firstLineChars="200"/>
        <w:rPr>
          <w:rFonts w:hint="eastAsia" w:ascii="宋体" w:hAnsi="宋体" w:eastAsia="黑体" w:cs="Times New Roman"/>
          <w:color w:val="000000"/>
          <w:kern w:val="0"/>
          <w:sz w:val="32"/>
          <w:szCs w:val="32"/>
          <w:lang w:eastAsia="zh-CN"/>
        </w:rPr>
      </w:pPr>
    </w:p>
    <w:p>
      <w:pPr>
        <w:snapToGrid w:val="0"/>
        <w:spacing w:line="600" w:lineRule="exact"/>
        <w:ind w:firstLine="640" w:firstLineChars="200"/>
        <w:rPr>
          <w:rFonts w:hint="eastAsia" w:ascii="宋体" w:hAnsi="宋体" w:eastAsia="黑体" w:cs="Times New Roman"/>
          <w:color w:val="000000"/>
          <w:kern w:val="0"/>
          <w:sz w:val="32"/>
          <w:szCs w:val="32"/>
          <w:u w:val="single"/>
          <w:lang w:eastAsia="zh-CN"/>
        </w:rPr>
      </w:pPr>
      <w:r>
        <w:rPr>
          <w:rFonts w:hint="eastAsia" w:ascii="宋体" w:hAnsi="宋体" w:eastAsia="黑体" w:cs="Times New Roman"/>
          <w:color w:val="000000"/>
          <w:kern w:val="0"/>
          <w:sz w:val="32"/>
          <w:szCs w:val="32"/>
          <w:u w:val="single"/>
          <w:lang w:eastAsia="zh-CN"/>
        </w:rPr>
        <w:t>第一类</w:t>
      </w:r>
      <w:r>
        <w:rPr>
          <w:rFonts w:hint="eastAsia" w:ascii="宋体" w:hAnsi="宋体" w:eastAsia="黑体" w:cs="Times New Roman"/>
          <w:color w:val="000000"/>
          <w:kern w:val="0"/>
          <w:sz w:val="32"/>
          <w:szCs w:val="32"/>
          <w:u w:val="single"/>
          <w:lang w:val="en-US" w:eastAsia="zh-CN"/>
        </w:rPr>
        <w:t xml:space="preserve"> </w:t>
      </w:r>
      <w:r>
        <w:rPr>
          <w:rFonts w:hint="eastAsia" w:ascii="宋体" w:hAnsi="宋体" w:eastAsia="黑体" w:cs="Times New Roman"/>
          <w:color w:val="000000"/>
          <w:kern w:val="0"/>
          <w:sz w:val="32"/>
          <w:szCs w:val="32"/>
          <w:u w:val="single"/>
          <w:lang w:eastAsia="zh-CN"/>
        </w:rPr>
        <w:t>重大</w:t>
      </w:r>
      <w:r>
        <w:rPr>
          <w:rFonts w:hint="eastAsia" w:ascii="宋体" w:hAnsi="宋体" w:eastAsia="黑体" w:cs="Times New Roman"/>
          <w:color w:val="000000"/>
          <w:kern w:val="0"/>
          <w:sz w:val="32"/>
          <w:szCs w:val="32"/>
          <w:u w:val="single"/>
        </w:rPr>
        <w:t>科技项目</w:t>
      </w:r>
      <w:r>
        <w:rPr>
          <w:rFonts w:hint="eastAsia" w:ascii="宋体" w:hAnsi="宋体" w:eastAsia="黑体" w:cs="Times New Roman"/>
          <w:color w:val="000000"/>
          <w:kern w:val="0"/>
          <w:sz w:val="32"/>
          <w:szCs w:val="32"/>
          <w:u w:val="single"/>
          <w:lang w:eastAsia="zh-CN"/>
        </w:rPr>
        <w:t>配套补助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上一年度牵头承担国家科技创新类项目、省级重点研发计划（重大科技专项）、市级重大科技应用示范项目和市级重大科技创新项目，并获得100万元（含）以上扶持资金的企业。项目资金拨付到位时间（以资金下达文件时间为准）为申报时上一年度内，逾期不予受理。</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按照国家、省、市级资助到位资金（扣除外拨部分）的20%给予配套资金补助，单个项目累计补助资金不超过100万元。</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《承担上级科技项目配套补贴申请表》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（2）企业统一社会信用代码注册登记证（照）复印件</w:t>
      </w:r>
      <w:r>
        <w:rPr>
          <w:rFonts w:hint="eastAsia" w:ascii="宋体" w:hAnsi="宋体" w:eastAsia="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（3）获得国家、省、市级项目立项、奖励或补助的公告文件复印件、项目任务合同书复印件及其他证明材料；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（4）联合申报立项的项目须提供联合研发合作协议；</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 xml:space="preserve">（5）获得国家、省、市级项目奖励或补助的资金到位证明（拨款文件、银行到款凭证复印件）； </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（6）资金外拨证明（获得国家、省、市级项目</w:t>
      </w:r>
      <w:r>
        <w:rPr>
          <w:rFonts w:hint="default" w:ascii="宋体" w:hAnsi="宋体" w:eastAsia="仿宋_GB2312" w:cs="仿宋_GB2312"/>
          <w:sz w:val="32"/>
          <w:szCs w:val="32"/>
          <w:lang w:eastAsia="zh-CN"/>
        </w:rPr>
        <w:t>补助</w:t>
      </w:r>
      <w:r>
        <w:rPr>
          <w:rFonts w:hint="default" w:ascii="宋体" w:hAnsi="宋体" w:eastAsia="仿宋_GB2312" w:cs="仿宋_GB2312"/>
          <w:sz w:val="32"/>
          <w:szCs w:val="32"/>
        </w:rPr>
        <w:t>资金外拨至合作单位凭证复印件）。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宋体" w:hAnsi="宋体" w:eastAsia="仿宋_GB2312" w:cs="Times New Roman"/>
          <w:b/>
          <w:bCs/>
          <w:sz w:val="32"/>
          <w:szCs w:val="32"/>
        </w:rPr>
      </w:pPr>
    </w:p>
    <w:p>
      <w:pPr>
        <w:snapToGrid w:val="0"/>
        <w:spacing w:line="600" w:lineRule="exact"/>
        <w:ind w:firstLine="640" w:firstLineChars="200"/>
        <w:rPr>
          <w:rFonts w:hint="default" w:ascii="宋体" w:hAnsi="宋体" w:eastAsia="黑体" w:cs="Times New Roman"/>
          <w:color w:val="000000"/>
          <w:kern w:val="0"/>
          <w:sz w:val="32"/>
          <w:szCs w:val="32"/>
          <w:u w:val="single"/>
          <w:lang w:eastAsia="zh-CN"/>
        </w:rPr>
      </w:pPr>
      <w:r>
        <w:rPr>
          <w:rFonts w:hint="eastAsia" w:ascii="宋体" w:hAnsi="宋体" w:eastAsia="黑体" w:cs="Times New Roman"/>
          <w:color w:val="000000"/>
          <w:kern w:val="0"/>
          <w:sz w:val="32"/>
          <w:szCs w:val="32"/>
          <w:u w:val="single"/>
          <w:lang w:eastAsia="zh-CN"/>
        </w:rPr>
        <w:t>第二类</w:t>
      </w:r>
      <w:r>
        <w:rPr>
          <w:rFonts w:hint="default" w:ascii="宋体" w:hAnsi="宋体" w:eastAsia="黑体" w:cs="Times New Roman"/>
          <w:color w:val="000000"/>
          <w:kern w:val="0"/>
          <w:sz w:val="32"/>
          <w:szCs w:val="32"/>
          <w:u w:val="single"/>
          <w:lang w:eastAsia="zh-CN"/>
        </w:rPr>
        <w:t xml:space="preserve"> </w:t>
      </w:r>
      <w:r>
        <w:rPr>
          <w:rFonts w:hint="eastAsia" w:ascii="宋体" w:hAnsi="宋体" w:eastAsia="黑体" w:cs="Times New Roman"/>
          <w:color w:val="000000"/>
          <w:kern w:val="0"/>
          <w:sz w:val="32"/>
          <w:szCs w:val="32"/>
          <w:u w:val="single"/>
          <w:lang w:eastAsia="zh-CN"/>
        </w:rPr>
        <w:t>产业技术创新联盟配套补贴</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联合产业技术创新联盟、产业链上下游企业、高校院所共同实施市级产业集群协同创新项目，并获得</w:t>
      </w:r>
      <w:r>
        <w:rPr>
          <w:rFonts w:hint="eastAsia" w:ascii="宋体" w:hAnsi="宋体" w:eastAsia="仿宋_GB2312" w:cs="仿宋_GB2312"/>
          <w:sz w:val="32"/>
          <w:szCs w:val="32"/>
          <w:lang w:eastAsia="zh-CN"/>
        </w:rPr>
        <w:t>上年度</w:t>
      </w:r>
      <w:r>
        <w:rPr>
          <w:rFonts w:hint="default" w:ascii="宋体" w:hAnsi="宋体" w:eastAsia="仿宋_GB2312" w:cs="仿宋_GB2312"/>
          <w:sz w:val="32"/>
          <w:szCs w:val="32"/>
        </w:rPr>
        <w:t>成都市对产业集群协同创新项目补助</w:t>
      </w:r>
      <w:r>
        <w:rPr>
          <w:rFonts w:hint="eastAsia" w:ascii="宋体" w:hAnsi="宋体" w:eastAsia="仿宋_GB2312" w:cs="仿宋_GB2312"/>
          <w:sz w:val="32"/>
          <w:szCs w:val="32"/>
          <w:lang w:eastAsia="zh-CN"/>
        </w:rPr>
        <w:t>的</w:t>
      </w:r>
      <w:r>
        <w:rPr>
          <w:rFonts w:hint="default" w:ascii="宋体" w:hAnsi="宋体" w:eastAsia="仿宋_GB2312" w:cs="仿宋_GB2312"/>
          <w:sz w:val="32"/>
          <w:szCs w:val="32"/>
        </w:rPr>
        <w:t>行业龙头企业。市级产业集群协同创新项目的牵头单位注册地应在郫都区行政区域内。</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按照市级资助到位资金（扣除外拨部分）的20%给予牵头单位最高100万元一次性补助。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（1）《承担上级科技项目配套补贴申请表》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w:t>
      </w:r>
      <w:r>
        <w:rPr>
          <w:rFonts w:hint="default" w:ascii="宋体" w:hAnsi="宋体" w:eastAsia="仿宋_GB2312" w:cs="仿宋_GB2312"/>
          <w:sz w:val="32"/>
          <w:szCs w:val="32"/>
          <w:lang w:eastAsia="zh-CN"/>
        </w:rPr>
        <w:t>统一社会信用代码注册登记证（照）复印件</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 xml:space="preserve">（3）实施市级产业集群协同创新项目的项目任务书或合同书复印及其他证明材料；  </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 xml:space="preserve">（4）产业技术创新联盟作为子课题单位，与牵头单位之间的项目合作协议；          </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（5）获得市级产业集群协同创新项目</w:t>
      </w:r>
      <w:r>
        <w:rPr>
          <w:rFonts w:hint="default" w:ascii="宋体" w:hAnsi="宋体" w:eastAsia="仿宋_GB2312" w:cs="仿宋_GB2312"/>
          <w:sz w:val="32"/>
          <w:szCs w:val="32"/>
          <w:lang w:eastAsia="zh-CN"/>
        </w:rPr>
        <w:t>补助</w:t>
      </w:r>
      <w:r>
        <w:rPr>
          <w:rFonts w:hint="default" w:ascii="宋体" w:hAnsi="宋体" w:eastAsia="仿宋_GB2312" w:cs="仿宋_GB2312"/>
          <w:sz w:val="32"/>
          <w:szCs w:val="32"/>
        </w:rPr>
        <w:t>的资金到位证明（拨款文件、银行到款凭证复印件）；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（6）资金外拨证明（市级产业集群协同创新项目资金外拨至产业技术创新联盟凭证复印件）。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pStyle w:val="2"/>
        <w:rPr>
          <w:rFonts w:hint="eastAsia" w:ascii="宋体" w:hAnsi="宋体"/>
        </w:rPr>
      </w:pPr>
    </w:p>
    <w:p>
      <w:pPr>
        <w:snapToGrid w:val="0"/>
        <w:spacing w:line="600" w:lineRule="exact"/>
        <w:ind w:firstLine="640" w:firstLineChars="200"/>
        <w:rPr>
          <w:rFonts w:hint="eastAsia" w:ascii="宋体" w:hAnsi="宋体" w:eastAsia="黑体" w:cs="Times New Roman"/>
          <w:color w:val="000000"/>
          <w:kern w:val="0"/>
          <w:sz w:val="32"/>
          <w:szCs w:val="32"/>
          <w:u w:val="single"/>
          <w:lang w:eastAsia="zh-CN"/>
        </w:rPr>
      </w:pPr>
      <w:r>
        <w:rPr>
          <w:rFonts w:hint="eastAsia" w:ascii="宋体" w:hAnsi="宋体" w:eastAsia="黑体" w:cs="Times New Roman"/>
          <w:color w:val="000000"/>
          <w:kern w:val="0"/>
          <w:sz w:val="32"/>
          <w:szCs w:val="32"/>
          <w:u w:val="single"/>
          <w:lang w:eastAsia="zh-CN"/>
        </w:rPr>
        <w:t>第三类</w:t>
      </w:r>
      <w:r>
        <w:rPr>
          <w:rFonts w:hint="default" w:ascii="宋体" w:hAnsi="宋体" w:eastAsia="黑体" w:cs="Times New Roman"/>
          <w:color w:val="000000"/>
          <w:kern w:val="0"/>
          <w:sz w:val="32"/>
          <w:szCs w:val="32"/>
          <w:u w:val="single"/>
          <w:lang w:eastAsia="zh-CN"/>
        </w:rPr>
        <w:t xml:space="preserve"> “硬核科技”创新产品</w:t>
      </w:r>
      <w:r>
        <w:rPr>
          <w:rFonts w:hint="eastAsia" w:ascii="宋体" w:hAnsi="宋体" w:eastAsia="黑体" w:cs="Times New Roman"/>
          <w:color w:val="000000"/>
          <w:kern w:val="0"/>
          <w:sz w:val="32"/>
          <w:szCs w:val="32"/>
          <w:u w:val="single"/>
          <w:lang w:eastAsia="zh-CN"/>
        </w:rPr>
        <w:t>配套补助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近三年首次（首批）开发成功，开始形成市场销售或提供市场服务的首批次、首版次创新产品，并得到</w:t>
      </w:r>
      <w:r>
        <w:rPr>
          <w:rFonts w:hint="eastAsia" w:ascii="宋体" w:hAnsi="宋体" w:eastAsia="仿宋_GB2312" w:cs="仿宋_GB2312"/>
          <w:sz w:val="32"/>
          <w:szCs w:val="32"/>
          <w:lang w:eastAsia="zh-CN"/>
        </w:rPr>
        <w:t>上年度</w:t>
      </w:r>
      <w:r>
        <w:rPr>
          <w:rFonts w:hint="default" w:ascii="宋体" w:hAnsi="宋体" w:eastAsia="仿宋_GB2312" w:cs="仿宋_GB2312"/>
          <w:sz w:val="32"/>
          <w:szCs w:val="32"/>
        </w:rPr>
        <w:t>市级重大创新产品补助的“硬核科技”创新产品。</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按照市级资助到位资金的20%给予最高40万元一次性补助。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（1）《承担上级科技项目配套补贴申请表》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w:t>
      </w:r>
      <w:r>
        <w:rPr>
          <w:rFonts w:hint="default" w:ascii="宋体" w:hAnsi="宋体" w:eastAsia="仿宋_GB2312" w:cs="仿宋_GB2312"/>
          <w:sz w:val="32"/>
          <w:szCs w:val="32"/>
          <w:lang w:eastAsia="zh-CN"/>
        </w:rPr>
        <w:t>统一社会信用代码注册登记证（照）复印件</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（3）获得市级重大创新</w:t>
      </w:r>
      <w:r>
        <w:rPr>
          <w:rFonts w:hint="default" w:ascii="宋体" w:hAnsi="宋体" w:eastAsia="仿宋_GB2312" w:cs="仿宋_GB2312"/>
          <w:sz w:val="32"/>
          <w:szCs w:val="32"/>
          <w:lang w:eastAsia="zh-CN"/>
        </w:rPr>
        <w:t>产品补助</w:t>
      </w:r>
      <w:r>
        <w:rPr>
          <w:rFonts w:hint="default" w:ascii="宋体" w:hAnsi="宋体" w:eastAsia="仿宋_GB2312" w:cs="仿宋_GB2312"/>
          <w:sz w:val="32"/>
          <w:szCs w:val="32"/>
        </w:rPr>
        <w:t>的资金到位证明（拨款文件、银行到款凭证复印件）。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rPr>
          <w:rFonts w:ascii="宋体" w:hAnsi="宋体"/>
        </w:rPr>
      </w:pPr>
    </w:p>
    <w:p>
      <w:pPr>
        <w:snapToGrid w:val="0"/>
        <w:spacing w:line="600" w:lineRule="exact"/>
        <w:ind w:firstLine="640" w:firstLineChars="200"/>
        <w:rPr>
          <w:rFonts w:ascii="宋体" w:hAnsi="宋体" w:eastAsia="黑体" w:cs="Times New Roman"/>
          <w:color w:val="000000"/>
          <w:kern w:val="0"/>
          <w:sz w:val="32"/>
          <w:szCs w:val="32"/>
        </w:rPr>
      </w:pPr>
    </w:p>
    <w:p>
      <w:pPr>
        <w:snapToGrid w:val="0"/>
        <w:spacing w:line="600" w:lineRule="exact"/>
        <w:ind w:firstLine="640" w:firstLineChars="200"/>
        <w:rPr>
          <w:rFonts w:ascii="宋体" w:hAnsi="宋体" w:eastAsia="黑体" w:cs="Times New Roman"/>
          <w:color w:val="000000"/>
          <w:sz w:val="32"/>
          <w:szCs w:val="32"/>
        </w:rPr>
      </w:pPr>
    </w:p>
    <w:p>
      <w:pPr>
        <w:tabs>
          <w:tab w:val="left" w:pos="8460"/>
        </w:tabs>
        <w:snapToGrid w:val="0"/>
        <w:spacing w:line="600" w:lineRule="exact"/>
        <w:rPr>
          <w:rFonts w:ascii="宋体" w:hAnsi="宋体" w:eastAsia="黑体" w:cs="Times New Roman"/>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指南4</w:t>
      </w:r>
    </w:p>
    <w:p>
      <w:pPr>
        <w:snapToGrid w:val="0"/>
        <w:spacing w:line="600" w:lineRule="exact"/>
        <w:jc w:val="center"/>
        <w:rPr>
          <w:rFonts w:ascii="宋体" w:hAnsi="宋体" w:eastAsia="方正小标宋简体" w:cs="Times New Roman"/>
          <w:color w:val="000000"/>
          <w:sz w:val="44"/>
          <w:szCs w:val="44"/>
        </w:rPr>
      </w:pPr>
    </w:p>
    <w:p>
      <w:pPr>
        <w:snapToGrid w:val="0"/>
        <w:spacing w:line="600" w:lineRule="exact"/>
        <w:jc w:val="center"/>
        <w:rPr>
          <w:rFonts w:ascii="宋体" w:hAnsi="宋体" w:eastAsia="方正小标宋简体" w:cs="Times New Roman"/>
          <w:color w:val="000000"/>
          <w:sz w:val="44"/>
          <w:szCs w:val="44"/>
        </w:rPr>
      </w:pPr>
      <w:r>
        <w:rPr>
          <w:rFonts w:hint="eastAsia" w:ascii="宋体" w:hAnsi="宋体" w:eastAsia="方正小标宋简体" w:cs="Times New Roman"/>
          <w:color w:val="000000"/>
          <w:sz w:val="44"/>
          <w:szCs w:val="44"/>
        </w:rPr>
        <w:t>高新技术企业配套补助申报指南</w:t>
      </w:r>
    </w:p>
    <w:p>
      <w:pPr>
        <w:snapToGrid w:val="0"/>
        <w:spacing w:line="600" w:lineRule="exact"/>
        <w:rPr>
          <w:rFonts w:ascii="宋体" w:hAnsi="宋体" w:eastAsia="宋体" w:cs="Times New Roman"/>
          <w:color w:val="000000"/>
        </w:rPr>
      </w:pP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上年度被认定为国家高新技术企业的企业。</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（1）对首次认定为高新技术企业的企业，给予15万元一次性补贴；</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（2）对非首次认定为高新技术企业的企业，给予10万元一次性补贴。</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《国家高新技术企业奖励申请表》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（2）企业统一社会信用代码注册登记证（照）复印件</w:t>
      </w:r>
      <w:r>
        <w:rPr>
          <w:rFonts w:hint="eastAsia" w:ascii="宋体" w:hAnsi="宋体" w:eastAsia="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（3）高新技术企业证书复印件，获得国家高新技术企业认定的公告文件复印件及其他相关证明材料。</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tabs>
          <w:tab w:val="left" w:pos="8460"/>
        </w:tabs>
        <w:snapToGrid w:val="0"/>
        <w:spacing w:line="600" w:lineRule="exact"/>
        <w:rPr>
          <w:rFonts w:ascii="宋体" w:hAnsi="宋体" w:eastAsia="黑体" w:cs="Times New Roman"/>
          <w:bCs/>
          <w:color w:val="000000"/>
          <w:kern w:val="0"/>
          <w:sz w:val="32"/>
          <w:szCs w:val="32"/>
        </w:rPr>
      </w:pPr>
    </w:p>
    <w:p>
      <w:pPr>
        <w:pStyle w:val="2"/>
        <w:rPr>
          <w:rFonts w:ascii="宋体" w:hAnsi="宋体" w:eastAsia="黑体" w:cs="Times New Roman"/>
          <w:bCs/>
          <w:color w:val="000000"/>
          <w:kern w:val="0"/>
          <w:sz w:val="32"/>
          <w:szCs w:val="32"/>
        </w:rPr>
      </w:pPr>
    </w:p>
    <w:p>
      <w:pPr>
        <w:pStyle w:val="3"/>
        <w:rPr>
          <w:rFonts w:ascii="宋体" w:hAnsi="宋体"/>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指南5</w:t>
      </w:r>
    </w:p>
    <w:p>
      <w:pPr>
        <w:pStyle w:val="8"/>
        <w:snapToGrid w:val="0"/>
        <w:spacing w:line="600" w:lineRule="exact"/>
        <w:jc w:val="both"/>
        <w:rPr>
          <w:rFonts w:ascii="宋体" w:hAnsi="宋体" w:eastAsia="方正小标宋简体" w:cs="Times New Roman"/>
          <w:kern w:val="2"/>
          <w:sz w:val="44"/>
          <w:szCs w:val="44"/>
        </w:rPr>
      </w:pPr>
    </w:p>
    <w:p>
      <w:pPr>
        <w:snapToGrid w:val="0"/>
        <w:spacing w:line="600" w:lineRule="exact"/>
        <w:jc w:val="center"/>
        <w:rPr>
          <w:rFonts w:ascii="宋体" w:hAnsi="宋体" w:eastAsia="方正小标宋简体" w:cs="Times New Roman"/>
          <w:bCs/>
          <w:color w:val="000000"/>
          <w:kern w:val="0"/>
          <w:sz w:val="44"/>
          <w:szCs w:val="44"/>
        </w:rPr>
      </w:pPr>
      <w:r>
        <w:rPr>
          <w:rFonts w:hint="eastAsia" w:ascii="宋体" w:hAnsi="宋体" w:eastAsia="方正小标宋简体" w:cs="Times New Roman"/>
          <w:color w:val="000000"/>
          <w:sz w:val="44"/>
          <w:szCs w:val="44"/>
        </w:rPr>
        <w:t>高水平研发机构配套补助申报指南</w:t>
      </w:r>
    </w:p>
    <w:p>
      <w:pPr>
        <w:pStyle w:val="8"/>
        <w:snapToGrid w:val="0"/>
        <w:spacing w:line="600" w:lineRule="exact"/>
        <w:rPr>
          <w:rFonts w:ascii="宋体" w:hAnsi="宋体" w:cs="Times New Roman"/>
        </w:rPr>
      </w:pP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上年度新获批建设</w:t>
      </w:r>
      <w:r>
        <w:rPr>
          <w:rFonts w:hint="eastAsia" w:ascii="宋体" w:hAnsi="宋体" w:eastAsia="仿宋_GB2312" w:cs="仿宋_GB2312"/>
          <w:sz w:val="32"/>
          <w:szCs w:val="32"/>
          <w:lang w:eastAsia="zh-CN"/>
        </w:rPr>
        <w:t>的</w:t>
      </w:r>
      <w:r>
        <w:rPr>
          <w:rFonts w:hint="default" w:ascii="宋体" w:hAnsi="宋体" w:eastAsia="仿宋_GB2312" w:cs="仿宋_GB2312"/>
          <w:sz w:val="32"/>
          <w:szCs w:val="32"/>
        </w:rPr>
        <w:t>国家产业创新中心、国家级和省级技术创新中心、国家级和省市级制造业创新中心、国家级和省市级工程技术研究中心、市级产学研联合实验室、市级科技资源共享服务平台的企业。</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获得国家级上述称号的企业给予200万元补助；获得省级上述称号的企业给予50万元补助；获得市级上述称号的企业给予20万元补助。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《高水平研发机构补助申请表》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（2）企业统一社会信用代码注册登记证（照）复印件</w:t>
      </w:r>
      <w:r>
        <w:rPr>
          <w:rFonts w:hint="eastAsia" w:ascii="宋体" w:hAnsi="宋体" w:eastAsia="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（3）所获称号、资质证明材料（正式文件复印件或官方网站公示打印件）复印件，相关行业主管部门批文复印件。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tabs>
          <w:tab w:val="left" w:pos="8460"/>
        </w:tabs>
        <w:snapToGrid w:val="0"/>
        <w:spacing w:line="600" w:lineRule="exact"/>
        <w:rPr>
          <w:rFonts w:ascii="宋体" w:hAnsi="宋体" w:eastAsia="黑体" w:cs="Times New Roman"/>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ascii="宋体" w:hAnsi="宋体" w:eastAsia="黑体" w:cs="Times New Roman"/>
          <w:bCs/>
          <w:color w:val="000000"/>
          <w:kern w:val="0"/>
          <w:sz w:val="32"/>
          <w:szCs w:val="32"/>
        </w:rPr>
      </w:pPr>
      <w:r>
        <w:rPr>
          <w:rFonts w:ascii="宋体" w:hAnsi="宋体" w:eastAsia="黑体" w:cs="Times New Roman"/>
          <w:bCs/>
          <w:color w:val="000000"/>
          <w:kern w:val="0"/>
          <w:sz w:val="32"/>
          <w:szCs w:val="32"/>
        </w:rPr>
        <w:t>指南6</w:t>
      </w:r>
    </w:p>
    <w:p>
      <w:pPr>
        <w:snapToGrid w:val="0"/>
        <w:spacing w:line="600" w:lineRule="exact"/>
        <w:rPr>
          <w:rFonts w:ascii="宋体" w:hAnsi="宋体" w:eastAsia="仿宋_GB2312" w:cs="Times New Roman"/>
          <w:sz w:val="32"/>
          <w:szCs w:val="32"/>
          <w:lang w:bidi="ar"/>
        </w:rPr>
      </w:pPr>
    </w:p>
    <w:p>
      <w:pPr>
        <w:snapToGrid w:val="0"/>
        <w:spacing w:line="600" w:lineRule="exact"/>
        <w:jc w:val="center"/>
        <w:rPr>
          <w:rFonts w:ascii="宋体" w:hAnsi="宋体" w:eastAsia="方正小标宋简体" w:cs="Times New Roman"/>
          <w:color w:val="000000"/>
          <w:sz w:val="44"/>
          <w:szCs w:val="44"/>
        </w:rPr>
      </w:pPr>
      <w:r>
        <w:rPr>
          <w:rFonts w:hint="eastAsia" w:ascii="宋体" w:hAnsi="宋体" w:eastAsia="方正小标宋简体" w:cs="Times New Roman"/>
          <w:color w:val="000000"/>
          <w:sz w:val="44"/>
          <w:szCs w:val="44"/>
        </w:rPr>
        <w:t>科技进步配套补助申报指南</w:t>
      </w:r>
    </w:p>
    <w:p>
      <w:pPr>
        <w:snapToGrid w:val="0"/>
        <w:spacing w:line="600" w:lineRule="exact"/>
        <w:ind w:firstLine="880"/>
        <w:jc w:val="center"/>
        <w:rPr>
          <w:rFonts w:ascii="宋体" w:hAnsi="宋体" w:cs="Times New Roman"/>
        </w:rPr>
      </w:pPr>
      <w:r>
        <w:rPr>
          <w:rFonts w:ascii="宋体" w:hAnsi="宋体" w:cs="Times New Roman"/>
          <w:kern w:val="0"/>
          <w:sz w:val="44"/>
          <w:szCs w:val="44"/>
          <w:lang w:bidi="ar"/>
        </w:rPr>
        <w:t> </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上年度作为第一承担单位获得国家自然科学奖、国家技术发明奖、国家科技进步奖的特等、一等、二等奖励的企业；上年度作为非第一承担单位参与获得国家自然科学奖、国家技术发明奖、国家科技进步奖励的企业。</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作为第一承担单位获奖：</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 xml:space="preserve">获得国家自然科学奖、国家技术发明奖、国家科学技术进步奖特等奖，奖励300万元；获得上述奖项一等奖，奖励200万元；获得上述奖项二等奖，奖励100万元。 </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作为非第一承担单位获奖：</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（1）作为第二、三、四承担单位参与获得国家自然科学奖、国家技术发明奖、国家科技进步特等奖的，奖励50万元；作为第五、六、七承担单位参与获得上述奖的，奖励30万元。</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（2）作为第二、三、四承担单位参与获得国家自然科学奖、国家技术发明奖、国家科技进步一等奖的，奖励30万元；作为第五、六、七承担单位参与获得上述奖励一等奖的，奖励20万元。</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（3）作为第二、三、四承担单位参与获得国家自然科学奖、国家技术发明奖、国家科技进步二等奖的，奖励20万元；作为第五、六、七承担单位参与获得上述奖励二等奖的，奖励10万元。</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《国家级科技奖励申请表》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w:t>
      </w:r>
      <w:r>
        <w:rPr>
          <w:rFonts w:hint="default" w:ascii="宋体" w:hAnsi="宋体" w:eastAsia="仿宋_GB2312" w:cs="仿宋_GB2312"/>
          <w:sz w:val="32"/>
          <w:szCs w:val="32"/>
        </w:rPr>
        <w:t>获奖单位</w:t>
      </w:r>
      <w:r>
        <w:rPr>
          <w:rFonts w:hint="eastAsia" w:ascii="宋体" w:hAnsi="宋体" w:eastAsia="仿宋_GB2312"/>
          <w:bCs/>
          <w:sz w:val="32"/>
          <w:szCs w:val="32"/>
        </w:rPr>
        <w:t>统一社会信用代码注册登记证（照）复印件</w:t>
      </w:r>
      <w:r>
        <w:rPr>
          <w:rFonts w:hint="eastAsia" w:ascii="宋体" w:hAnsi="宋体" w:eastAsia="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w:t>
      </w:r>
      <w:r>
        <w:rPr>
          <w:rFonts w:hint="eastAsia" w:ascii="宋体" w:hAnsi="宋体" w:eastAsia="仿宋_GB2312" w:cs="仿宋_GB2312"/>
          <w:sz w:val="32"/>
          <w:szCs w:val="32"/>
          <w:lang w:val="en-US" w:eastAsia="zh-CN"/>
        </w:rPr>
        <w:t>3</w:t>
      </w:r>
      <w:r>
        <w:rPr>
          <w:rFonts w:hint="default" w:ascii="宋体" w:hAnsi="宋体" w:eastAsia="仿宋_GB2312" w:cs="仿宋_GB2312"/>
          <w:sz w:val="32"/>
          <w:szCs w:val="32"/>
        </w:rPr>
        <w:t>）获得国家自然科学奖、国家技术发明奖、国家科技进步奖正式文件及证书复印件；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cs="仿宋_GB2312"/>
          <w:sz w:val="32"/>
          <w:szCs w:val="32"/>
          <w:lang w:eastAsia="zh-CN"/>
        </w:rPr>
      </w:pPr>
      <w:r>
        <w:rPr>
          <w:rFonts w:hint="default" w:ascii="宋体" w:hAnsi="宋体" w:eastAsia="仿宋_GB2312" w:cs="仿宋_GB2312"/>
          <w:sz w:val="32"/>
          <w:szCs w:val="32"/>
        </w:rPr>
        <w:t>（</w:t>
      </w:r>
      <w:r>
        <w:rPr>
          <w:rFonts w:hint="eastAsia" w:ascii="宋体" w:hAnsi="宋体" w:eastAsia="仿宋_GB2312" w:cs="仿宋_GB2312"/>
          <w:sz w:val="32"/>
          <w:szCs w:val="32"/>
          <w:lang w:val="en-US" w:eastAsia="zh-CN"/>
        </w:rPr>
        <w:t>4</w:t>
      </w:r>
      <w:r>
        <w:rPr>
          <w:rFonts w:hint="default" w:ascii="宋体" w:hAnsi="宋体" w:eastAsia="仿宋_GB2312" w:cs="仿宋_GB2312"/>
          <w:sz w:val="32"/>
          <w:szCs w:val="32"/>
        </w:rPr>
        <w:t>）所获奖励官方网站公示打印件</w:t>
      </w:r>
      <w:r>
        <w:rPr>
          <w:rFonts w:hint="eastAsia" w:ascii="宋体" w:hAnsi="宋体" w:eastAsia="仿宋_GB2312" w:cs="仿宋_GB2312"/>
          <w:sz w:val="32"/>
          <w:szCs w:val="32"/>
          <w:lang w:eastAsia="zh-CN"/>
        </w:rPr>
        <w:t>。</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四、政策咨询</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pStyle w:val="2"/>
        <w:rPr>
          <w:rFonts w:hint="eastAsia" w:ascii="宋体" w:hAnsi="宋体" w:eastAsia="仿宋_GB2312"/>
          <w:bCs/>
          <w:sz w:val="32"/>
          <w:szCs w:val="32"/>
        </w:rPr>
      </w:pPr>
    </w:p>
    <w:p>
      <w:pPr>
        <w:pStyle w:val="3"/>
        <w:rPr>
          <w:rFonts w:hint="eastAsia" w:ascii="宋体" w:hAnsi="宋体" w:eastAsia="仿宋_GB2312"/>
          <w:bCs/>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hint="eastAsia" w:ascii="宋体" w:hAnsi="宋体" w:eastAsia="黑体" w:cs="Times New Roman"/>
          <w:bCs/>
          <w:color w:val="000000"/>
          <w:kern w:val="0"/>
          <w:sz w:val="32"/>
          <w:szCs w:val="32"/>
          <w:lang w:eastAsia="zh-CN"/>
        </w:rPr>
      </w:pPr>
      <w:r>
        <w:rPr>
          <w:rFonts w:ascii="宋体" w:hAnsi="宋体" w:eastAsia="黑体" w:cs="Times New Roman"/>
          <w:bCs/>
          <w:color w:val="000000"/>
          <w:kern w:val="0"/>
          <w:sz w:val="32"/>
          <w:szCs w:val="32"/>
        </w:rPr>
        <w:t>指南</w:t>
      </w:r>
      <w:r>
        <w:rPr>
          <w:rFonts w:hint="eastAsia" w:ascii="宋体" w:hAnsi="宋体" w:eastAsia="黑体" w:cs="Times New Roman"/>
          <w:bCs/>
          <w:color w:val="000000"/>
          <w:kern w:val="0"/>
          <w:sz w:val="32"/>
          <w:szCs w:val="32"/>
          <w:lang w:val="en-US" w:eastAsia="zh-CN"/>
        </w:rPr>
        <w:t>7</w:t>
      </w:r>
    </w:p>
    <w:p>
      <w:pPr>
        <w:snapToGrid w:val="0"/>
        <w:spacing w:line="600" w:lineRule="exact"/>
        <w:rPr>
          <w:rFonts w:ascii="宋体" w:hAnsi="宋体" w:eastAsia="仿宋_GB2312" w:cs="Times New Roman"/>
          <w:sz w:val="32"/>
          <w:szCs w:val="32"/>
          <w:lang w:bidi="ar"/>
        </w:rPr>
      </w:pPr>
    </w:p>
    <w:p>
      <w:pPr>
        <w:snapToGrid w:val="0"/>
        <w:spacing w:line="600" w:lineRule="exact"/>
        <w:jc w:val="center"/>
        <w:rPr>
          <w:rFonts w:hint="eastAsia" w:ascii="宋体" w:hAnsi="宋体" w:eastAsia="方正小标宋简体" w:cs="Times New Roman"/>
          <w:color w:val="000000"/>
          <w:sz w:val="44"/>
          <w:szCs w:val="44"/>
        </w:rPr>
      </w:pPr>
      <w:r>
        <w:rPr>
          <w:rFonts w:hint="eastAsia" w:ascii="宋体" w:hAnsi="宋体" w:eastAsia="方正小标宋简体" w:cs="Times New Roman"/>
          <w:color w:val="000000"/>
          <w:sz w:val="44"/>
          <w:szCs w:val="44"/>
        </w:rPr>
        <w:t>科技金融配套补助申报指南</w:t>
      </w:r>
    </w:p>
    <w:p>
      <w:pPr>
        <w:widowControl/>
        <w:adjustRightInd w:val="0"/>
        <w:snapToGrid w:val="0"/>
        <w:spacing w:line="550" w:lineRule="exact"/>
        <w:ind w:firstLine="643" w:firstLineChars="200"/>
        <w:rPr>
          <w:rFonts w:hint="eastAsia" w:ascii="宋体" w:hAnsi="宋体" w:eastAsia="楷体_GB2312"/>
          <w:b/>
          <w:sz w:val="32"/>
          <w:szCs w:val="32"/>
        </w:rPr>
      </w:pP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以自身的信用、股权质押、知识产权质押获得金融机构信用贷款而产生的信用评级、贷款担保费补助、知识产权质押融资评估费或购买科技与专利保险，并获得</w:t>
      </w:r>
      <w:r>
        <w:rPr>
          <w:rFonts w:hint="eastAsia" w:ascii="宋体" w:hAnsi="宋体" w:eastAsia="仿宋_GB2312" w:cs="仿宋_GB2312"/>
          <w:sz w:val="32"/>
          <w:szCs w:val="32"/>
          <w:lang w:eastAsia="zh-CN"/>
        </w:rPr>
        <w:t>上年度</w:t>
      </w:r>
      <w:r>
        <w:rPr>
          <w:rFonts w:hint="default" w:ascii="宋体" w:hAnsi="宋体" w:eastAsia="仿宋_GB2312" w:cs="仿宋_GB2312"/>
          <w:sz w:val="32"/>
          <w:szCs w:val="32"/>
        </w:rPr>
        <w:t>市级科技金融相关补助的高新技术企业、科技型中小企业；获得天使投资并获得</w:t>
      </w:r>
      <w:r>
        <w:rPr>
          <w:rFonts w:hint="eastAsia" w:ascii="宋体" w:hAnsi="宋体" w:eastAsia="仿宋_GB2312" w:cs="仿宋_GB2312"/>
          <w:sz w:val="32"/>
          <w:szCs w:val="32"/>
          <w:lang w:eastAsia="zh-CN"/>
        </w:rPr>
        <w:t>上年度</w:t>
      </w:r>
      <w:r>
        <w:rPr>
          <w:rFonts w:hint="default" w:ascii="宋体" w:hAnsi="宋体" w:eastAsia="仿宋_GB2312" w:cs="仿宋_GB2312"/>
          <w:sz w:val="32"/>
          <w:szCs w:val="32"/>
        </w:rPr>
        <w:t>市级科技金融相关补助的科技企业。</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楷体_GB2312" w:cs="Times New Roman"/>
          <w:b/>
          <w:bCs/>
          <w:sz w:val="32"/>
          <w:szCs w:val="32"/>
        </w:rPr>
      </w:pPr>
      <w:r>
        <w:rPr>
          <w:rFonts w:hint="default" w:ascii="宋体" w:hAnsi="宋体" w:eastAsia="仿宋_GB2312" w:cs="仿宋_GB2312"/>
          <w:sz w:val="32"/>
          <w:szCs w:val="32"/>
        </w:rPr>
        <w:t>信用评级、贷款担保费补助、知识产权质押融资评估费、科技与专利保险费用，按照市级到位补贴金额的50%给予补助；获得天使投资的，按照市级资助到位金额的50%给予最高20万元补助。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《科技金融补贴申请表》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（2）统一社会信用代码注册登记证（照）复印件</w:t>
      </w:r>
      <w:r>
        <w:rPr>
          <w:rFonts w:hint="eastAsia" w:ascii="宋体" w:hAnsi="宋体" w:eastAsia="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（3）获得市级科技金融相关补贴的公示、立项等证明材料；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（4）获得市级科技金融相关补贴的资金到位证明（拨款文件、银行到款凭证复印件）。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四、受理部门</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sectPr>
          <w:pgSz w:w="11906" w:h="16838"/>
          <w:pgMar w:top="1440" w:right="1800" w:bottom="1440" w:left="1800" w:header="851" w:footer="992" w:gutter="0"/>
          <w:pgNumType w:fmt="numberInDash"/>
          <w:cols w:space="425" w:num="1"/>
          <w:docGrid w:type="lines" w:linePitch="312" w:charSpace="0"/>
        </w:sect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tabs>
          <w:tab w:val="left" w:pos="8460"/>
        </w:tabs>
        <w:snapToGrid w:val="0"/>
        <w:spacing w:line="600" w:lineRule="exact"/>
        <w:rPr>
          <w:rFonts w:hint="eastAsia" w:ascii="宋体" w:hAnsi="宋体" w:eastAsia="黑体" w:cs="Times New Roman"/>
          <w:bCs/>
          <w:color w:val="000000"/>
          <w:kern w:val="0"/>
          <w:sz w:val="32"/>
          <w:szCs w:val="32"/>
          <w:lang w:eastAsia="zh-CN"/>
        </w:rPr>
      </w:pPr>
      <w:r>
        <w:rPr>
          <w:rFonts w:ascii="宋体" w:hAnsi="宋体" w:eastAsia="黑体" w:cs="Times New Roman"/>
          <w:bCs/>
          <w:color w:val="000000"/>
          <w:kern w:val="0"/>
          <w:sz w:val="32"/>
          <w:szCs w:val="32"/>
        </w:rPr>
        <w:t>指南</w:t>
      </w:r>
      <w:r>
        <w:rPr>
          <w:rFonts w:hint="eastAsia" w:ascii="宋体" w:hAnsi="宋体" w:eastAsia="黑体" w:cs="Times New Roman"/>
          <w:bCs/>
          <w:color w:val="000000"/>
          <w:kern w:val="0"/>
          <w:sz w:val="32"/>
          <w:szCs w:val="32"/>
          <w:lang w:val="en-US" w:eastAsia="zh-CN"/>
        </w:rPr>
        <w:t>8</w:t>
      </w:r>
    </w:p>
    <w:p>
      <w:pPr>
        <w:snapToGrid w:val="0"/>
        <w:spacing w:line="600" w:lineRule="exact"/>
        <w:rPr>
          <w:rFonts w:ascii="宋体" w:hAnsi="宋体" w:eastAsia="仿宋_GB2312" w:cs="Times New Roman"/>
          <w:sz w:val="32"/>
          <w:szCs w:val="32"/>
          <w:lang w:bidi="ar"/>
        </w:rPr>
      </w:pPr>
    </w:p>
    <w:p>
      <w:pPr>
        <w:snapToGrid w:val="0"/>
        <w:spacing w:line="600" w:lineRule="exact"/>
        <w:jc w:val="center"/>
        <w:rPr>
          <w:rFonts w:hint="eastAsia" w:ascii="宋体" w:hAnsi="宋体" w:eastAsia="方正小标宋简体" w:cs="Times New Roman"/>
          <w:color w:val="000000"/>
          <w:sz w:val="44"/>
          <w:szCs w:val="44"/>
        </w:rPr>
      </w:pPr>
      <w:r>
        <w:rPr>
          <w:rFonts w:hint="eastAsia" w:ascii="宋体" w:hAnsi="宋体" w:eastAsia="方正小标宋简体" w:cs="Times New Roman"/>
          <w:color w:val="000000"/>
          <w:sz w:val="44"/>
          <w:szCs w:val="44"/>
        </w:rPr>
        <w:t>创业投资补助申报指南</w:t>
      </w:r>
    </w:p>
    <w:p>
      <w:pPr>
        <w:widowControl/>
        <w:adjustRightInd w:val="0"/>
        <w:snapToGrid w:val="0"/>
        <w:spacing w:line="550" w:lineRule="exact"/>
        <w:ind w:firstLine="643" w:firstLineChars="200"/>
        <w:rPr>
          <w:rFonts w:hint="eastAsia" w:ascii="宋体" w:hAnsi="宋体" w:eastAsia="楷体_GB2312"/>
          <w:b/>
          <w:sz w:val="32"/>
          <w:szCs w:val="32"/>
        </w:rPr>
      </w:pP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（1）申报单位为在郫都区工商行政管理部门注册登记、具有独立法人资格的投资机构；</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（2）申报单位引进并投资参股的企业</w:t>
      </w:r>
      <w:r>
        <w:rPr>
          <w:rFonts w:hint="eastAsia" w:ascii="宋体" w:hAnsi="宋体" w:eastAsia="仿宋_GB2312" w:cs="仿宋_GB2312"/>
          <w:sz w:val="32"/>
          <w:szCs w:val="32"/>
          <w:lang w:eastAsia="zh-CN"/>
        </w:rPr>
        <w:t>须</w:t>
      </w:r>
      <w:r>
        <w:rPr>
          <w:rFonts w:hint="default" w:ascii="宋体" w:hAnsi="宋体" w:eastAsia="仿宋_GB2312" w:cs="仿宋_GB2312"/>
          <w:sz w:val="32"/>
          <w:szCs w:val="32"/>
        </w:rPr>
        <w:t>为注册登记在省外的高新技术企业；</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（3）投资机构实际投资额应在1000万元（含）以上；</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（4）按照投资协议实际投资额到位并完成股权工商变更登记时间在上年度。</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按照实际投资额的1%给予投资企业最高50万元的一次性补助。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《创业投资补助申报表》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（2）投资分析报告复印件（投资机构通过对企业的管理团队、技术及产品服务、市场、财务等方面的尽职调查，做出的投资分析、评价和决策等）（据实提供）；</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（3）投资机构的统一社会信用代码注册登记证复印件，获投企业完成工商变更登记的统一社会信用代码注册登记证复印件；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（4）获投企业与郫都区政府（</w:t>
      </w:r>
      <w:r>
        <w:rPr>
          <w:rFonts w:hint="eastAsia" w:ascii="宋体" w:hAnsi="宋体" w:eastAsia="仿宋_GB2312" w:cs="仿宋_GB2312"/>
          <w:sz w:val="32"/>
          <w:szCs w:val="32"/>
          <w:lang w:eastAsia="zh-CN"/>
        </w:rPr>
        <w:t>功能区</w:t>
      </w:r>
      <w:r>
        <w:rPr>
          <w:rFonts w:hint="default" w:ascii="宋体" w:hAnsi="宋体" w:eastAsia="仿宋_GB2312" w:cs="仿宋_GB2312"/>
          <w:sz w:val="32"/>
          <w:szCs w:val="32"/>
        </w:rPr>
        <w:t>管委会或街道）签订的投资协议，及其他迁至郫都区的证明材料；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（5）获投企业变更后的公司章程（加盖工商行政管理企业登记档案专用章）；</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（6）获投企业的高新技术企业证书复印件；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（7）投资机构与获投企业签署的投资协议或增资扩股协议复印件；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（8）投资机构划转投资款项的银行凭证复印件。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四、受理部门</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pStyle w:val="2"/>
        <w:rPr>
          <w:rFonts w:hint="eastAsia" w:ascii="宋体" w:hAnsi="宋体" w:eastAsia="仿宋_GB2312"/>
          <w:bCs/>
          <w:sz w:val="32"/>
          <w:szCs w:val="32"/>
        </w:rPr>
      </w:pPr>
    </w:p>
    <w:p>
      <w:pPr>
        <w:pStyle w:val="3"/>
        <w:rPr>
          <w:rFonts w:hint="eastAsia" w:ascii="宋体" w:hAnsi="宋体" w:eastAsia="仿宋_GB2312"/>
          <w:bCs/>
          <w:sz w:val="32"/>
          <w:szCs w:val="32"/>
        </w:rPr>
        <w:sectPr>
          <w:pgSz w:w="11906" w:h="16838"/>
          <w:pgMar w:top="1440" w:right="1800" w:bottom="1440" w:left="1800" w:header="851" w:footer="992" w:gutter="0"/>
          <w:pgNumType w:fmt="numberInDash"/>
          <w:cols w:space="425" w:num="1"/>
          <w:docGrid w:type="lines" w:linePitch="312" w:charSpace="0"/>
        </w:sectPr>
      </w:pPr>
    </w:p>
    <w:p>
      <w:pPr>
        <w:tabs>
          <w:tab w:val="left" w:pos="8460"/>
        </w:tabs>
        <w:snapToGrid w:val="0"/>
        <w:spacing w:line="600" w:lineRule="exact"/>
        <w:rPr>
          <w:rFonts w:hint="eastAsia" w:ascii="宋体" w:hAnsi="宋体" w:eastAsia="黑体" w:cs="Times New Roman"/>
          <w:bCs/>
          <w:color w:val="000000"/>
          <w:kern w:val="0"/>
          <w:sz w:val="32"/>
          <w:szCs w:val="32"/>
          <w:lang w:eastAsia="zh-CN"/>
        </w:rPr>
      </w:pPr>
      <w:r>
        <w:rPr>
          <w:rFonts w:ascii="宋体" w:hAnsi="宋体" w:eastAsia="黑体" w:cs="Times New Roman"/>
          <w:bCs/>
          <w:color w:val="000000"/>
          <w:kern w:val="0"/>
          <w:sz w:val="32"/>
          <w:szCs w:val="32"/>
        </w:rPr>
        <w:t>指南</w:t>
      </w:r>
      <w:r>
        <w:rPr>
          <w:rFonts w:hint="eastAsia" w:ascii="宋体" w:hAnsi="宋体" w:eastAsia="黑体" w:cs="Times New Roman"/>
          <w:bCs/>
          <w:color w:val="000000"/>
          <w:kern w:val="0"/>
          <w:sz w:val="32"/>
          <w:szCs w:val="32"/>
          <w:lang w:val="en-US" w:eastAsia="zh-CN"/>
        </w:rPr>
        <w:t>9</w:t>
      </w:r>
    </w:p>
    <w:p>
      <w:pPr>
        <w:snapToGrid w:val="0"/>
        <w:spacing w:line="600" w:lineRule="exact"/>
        <w:rPr>
          <w:rFonts w:ascii="宋体" w:hAnsi="宋体" w:eastAsia="仿宋_GB2312" w:cs="Times New Roman"/>
          <w:sz w:val="32"/>
          <w:szCs w:val="32"/>
          <w:lang w:bidi="ar"/>
        </w:rPr>
      </w:pPr>
    </w:p>
    <w:p>
      <w:pPr>
        <w:snapToGrid w:val="0"/>
        <w:spacing w:line="600" w:lineRule="exact"/>
        <w:jc w:val="center"/>
        <w:rPr>
          <w:rFonts w:hint="eastAsia" w:ascii="宋体" w:hAnsi="宋体" w:eastAsia="方正小标宋简体" w:cs="Times New Roman"/>
          <w:color w:val="000000"/>
          <w:sz w:val="44"/>
          <w:szCs w:val="44"/>
        </w:rPr>
      </w:pPr>
      <w:r>
        <w:rPr>
          <w:rFonts w:hint="eastAsia" w:ascii="宋体" w:hAnsi="宋体" w:eastAsia="方正小标宋简体" w:cs="Times New Roman"/>
          <w:color w:val="000000"/>
          <w:sz w:val="44"/>
          <w:szCs w:val="44"/>
        </w:rPr>
        <w:t>科普基地补助申报指南</w:t>
      </w:r>
    </w:p>
    <w:p>
      <w:pPr>
        <w:widowControl/>
        <w:adjustRightInd w:val="0"/>
        <w:snapToGrid w:val="0"/>
        <w:spacing w:line="550" w:lineRule="exact"/>
        <w:ind w:firstLine="643" w:firstLineChars="200"/>
        <w:rPr>
          <w:rFonts w:hint="eastAsia" w:ascii="宋体" w:hAnsi="宋体" w:eastAsia="楷体_GB2312"/>
          <w:b/>
          <w:sz w:val="32"/>
          <w:szCs w:val="32"/>
        </w:rPr>
      </w:pP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一、申报条件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（1）上年度新获评的“市级科普基地”，或上年度新认定的“蓉城社区创新屋”；</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（2）已获得“成都市科普基地”、“蓉城社区创新屋”命名，并通过科普基地复核的科普基地或蓉城社区创新屋，上年度组织开展科普创新教育进</w:t>
      </w:r>
      <w:r>
        <w:rPr>
          <w:rFonts w:hint="eastAsia" w:ascii="宋体" w:hAnsi="宋体" w:eastAsia="仿宋_GB2312" w:cs="仿宋_GB2312"/>
          <w:sz w:val="32"/>
          <w:szCs w:val="32"/>
          <w:lang w:eastAsia="zh-CN"/>
        </w:rPr>
        <w:t>义务教育阶段</w:t>
      </w:r>
      <w:r>
        <w:rPr>
          <w:rFonts w:hint="default" w:ascii="宋体" w:hAnsi="宋体" w:eastAsia="仿宋_GB2312" w:cs="仿宋_GB2312"/>
          <w:sz w:val="32"/>
          <w:szCs w:val="32"/>
        </w:rPr>
        <w:t>学校，或与区内学校联合开展科普宣传、讲座、论坛、选修课等互动活动不少于10次，且开展科普教育活动特色明显、成效显著，获得媒体广泛报道、形成影响力。</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二、奖励标准</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eastAsia" w:ascii="宋体" w:hAnsi="宋体" w:eastAsia="仿宋_GB2312" w:cs="仿宋_GB2312"/>
          <w:sz w:val="32"/>
          <w:szCs w:val="32"/>
          <w:lang w:eastAsia="zh-CN"/>
        </w:rPr>
        <w:t>（</w:t>
      </w:r>
      <w:r>
        <w:rPr>
          <w:rFonts w:hint="eastAsia" w:ascii="宋体" w:hAnsi="宋体" w:eastAsia="仿宋_GB2312" w:cs="仿宋_GB2312"/>
          <w:sz w:val="32"/>
          <w:szCs w:val="32"/>
          <w:lang w:val="en-US" w:eastAsia="zh-CN"/>
        </w:rPr>
        <w:t>1</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上年度新获评的“市级科普基地”给予5万元的一次性补助，新认定的“蓉城社区创新屋”给予20万元的一次性补助；</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上年度开展科普创新教育成效突出的市级科普基地或蓉城社区创新屋，受到省市级主流媒体报道的，给予2万元一次性补助；上年度开展科普创新教育成效特别显著，形成示范带动作用，受到国家级以上主流媒体报道的或上年度获得市级科普基地（蓉城社区创新屋）活动资助10万元</w:t>
      </w:r>
      <w:r>
        <w:rPr>
          <w:rFonts w:hint="eastAsia" w:ascii="宋体" w:hAnsi="宋体" w:eastAsia="仿宋_GB2312" w:cs="仿宋_GB2312"/>
          <w:sz w:val="32"/>
          <w:szCs w:val="32"/>
          <w:lang w:eastAsia="zh-CN"/>
        </w:rPr>
        <w:t>（含）</w:t>
      </w:r>
      <w:r>
        <w:rPr>
          <w:rFonts w:hint="default" w:ascii="宋体" w:hAnsi="宋体" w:eastAsia="仿宋_GB2312" w:cs="仿宋_GB2312"/>
          <w:sz w:val="32"/>
          <w:szCs w:val="32"/>
        </w:rPr>
        <w:t>以上的，给予5万元一次性补助。</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三、申报材料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新获评或认定市级科普基地（蓉城社区创新屋）补助：</w:t>
      </w:r>
    </w:p>
    <w:p>
      <w:pPr>
        <w:widowControl/>
        <w:adjustRightInd w:val="0"/>
        <w:snapToGrid w:val="0"/>
        <w:spacing w:line="550" w:lineRule="exact"/>
        <w:ind w:firstLine="640" w:firstLineChars="200"/>
        <w:rPr>
          <w:rFonts w:ascii="宋体" w:hAnsi="宋体" w:eastAsia="楷体_GB2312"/>
          <w:b/>
          <w:sz w:val="32"/>
          <w:szCs w:val="32"/>
        </w:rPr>
      </w:pPr>
      <w:r>
        <w:rPr>
          <w:rFonts w:hint="eastAsia" w:ascii="宋体" w:hAnsi="宋体" w:eastAsia="仿宋_GB2312"/>
          <w:bCs/>
          <w:sz w:val="32"/>
          <w:szCs w:val="32"/>
        </w:rPr>
        <w:t>（1）</w:t>
      </w:r>
      <w:r>
        <w:rPr>
          <w:rFonts w:hint="default" w:ascii="宋体" w:hAnsi="宋体" w:eastAsia="仿宋_GB2312" w:cs="仿宋_GB2312"/>
          <w:sz w:val="32"/>
          <w:szCs w:val="32"/>
        </w:rPr>
        <w:t>《科普基地补助申报表》</w:t>
      </w:r>
      <w:r>
        <w:rPr>
          <w:rFonts w:hint="eastAsia" w:ascii="宋体" w:hAnsi="宋体" w:eastAsia="仿宋_GB2312"/>
          <w:bCs/>
          <w:sz w:val="32"/>
          <w:szCs w:val="32"/>
        </w:rPr>
        <w:t>（</w:t>
      </w:r>
      <w:r>
        <w:rPr>
          <w:rFonts w:hint="eastAsia" w:ascii="宋体" w:hAnsi="宋体" w:eastAsia="仿宋_GB2312"/>
          <w:bCs/>
          <w:sz w:val="32"/>
          <w:szCs w:val="32"/>
          <w:lang w:eastAsia="zh-CN"/>
        </w:rPr>
        <w:t>申</w:t>
      </w:r>
      <w:r>
        <w:rPr>
          <w:rFonts w:ascii="宋体" w:hAnsi="宋体" w:eastAsia="仿宋_GB2312" w:cs="仿宋_GB2312"/>
          <w:i w:val="0"/>
          <w:caps w:val="0"/>
          <w:color w:val="000000"/>
          <w:spacing w:val="0"/>
          <w:sz w:val="31"/>
          <w:szCs w:val="31"/>
        </w:rPr>
        <w:t>报系统自动生成</w:t>
      </w:r>
      <w:r>
        <w:rPr>
          <w:rFonts w:hint="eastAsia" w:ascii="宋体" w:hAnsi="宋体" w:eastAsia="仿宋_GB2312" w:cs="仿宋_GB2312"/>
          <w:i w:val="0"/>
          <w:caps w:val="0"/>
          <w:color w:val="000000"/>
          <w:spacing w:val="0"/>
          <w:sz w:val="31"/>
          <w:szCs w:val="31"/>
          <w:lang w:eastAsia="zh-CN"/>
        </w:rPr>
        <w:t>）</w:t>
      </w:r>
      <w:r>
        <w:rPr>
          <w:rFonts w:hint="eastAsia" w:ascii="宋体" w:hAnsi="宋体" w:eastAsia="仿宋_GB2312"/>
          <w:bCs/>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（2）获评成都市科普基地或蓉城社区创新屋称号的正式文件及证书复印件；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（3）科普展教场所、科普资源的图片、文字介绍。</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开展科普创新教育补助：</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（1）《科普基地补助申报表》</w:t>
      </w:r>
      <w:r>
        <w:rPr>
          <w:rFonts w:hint="eastAsia" w:ascii="宋体" w:hAnsi="宋体" w:eastAsia="仿宋_GB2312" w:cs="仿宋_GB2312"/>
          <w:sz w:val="32"/>
          <w:szCs w:val="32"/>
        </w:rPr>
        <w:t>（</w:t>
      </w:r>
      <w:r>
        <w:rPr>
          <w:rFonts w:hint="eastAsia" w:ascii="宋体" w:hAnsi="宋体" w:eastAsia="仿宋_GB2312" w:cs="仿宋_GB2312"/>
          <w:sz w:val="32"/>
          <w:szCs w:val="32"/>
          <w:lang w:eastAsia="zh-CN"/>
        </w:rPr>
        <w:t>申</w:t>
      </w:r>
      <w:r>
        <w:rPr>
          <w:rFonts w:hint="default" w:ascii="宋体" w:hAnsi="宋体" w:eastAsia="仿宋_GB2312" w:cs="仿宋_GB2312"/>
          <w:sz w:val="32"/>
          <w:szCs w:val="32"/>
        </w:rPr>
        <w:t>报系统自动生成</w:t>
      </w:r>
      <w:r>
        <w:rPr>
          <w:rFonts w:hint="eastAsia" w:ascii="宋体" w:hAnsi="宋体" w:eastAsia="仿宋_GB2312" w:cs="仿宋_GB2312"/>
          <w:sz w:val="32"/>
          <w:szCs w:val="32"/>
          <w:lang w:eastAsia="zh-CN"/>
        </w:rPr>
        <w:t>）</w:t>
      </w:r>
      <w:r>
        <w:rPr>
          <w:rFonts w:hint="default" w:ascii="宋体" w:hAnsi="宋体" w:eastAsia="仿宋_GB2312" w:cs="仿宋_GB2312"/>
          <w:sz w:val="32"/>
          <w:szCs w:val="32"/>
        </w:rPr>
        <w:t>；</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default" w:ascii="宋体" w:hAnsi="宋体" w:eastAsia="仿宋_GB2312" w:cs="仿宋_GB2312"/>
          <w:sz w:val="32"/>
          <w:szCs w:val="32"/>
        </w:rPr>
        <w:t>（</w:t>
      </w:r>
      <w:r>
        <w:rPr>
          <w:rFonts w:hint="eastAsia" w:ascii="宋体" w:hAnsi="宋体" w:eastAsia="仿宋_GB2312" w:cs="仿宋_GB2312"/>
          <w:sz w:val="32"/>
          <w:szCs w:val="32"/>
        </w:rPr>
        <w:t>2）已获得有关部门科普基地命名的正式文件及证书复印件；</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eastAsia" w:ascii="宋体" w:hAnsi="宋体" w:eastAsia="仿宋_GB2312" w:cs="仿宋_GB2312"/>
          <w:sz w:val="32"/>
          <w:szCs w:val="32"/>
        </w:rPr>
        <w:t>（3）上年度科普基地进区内义务教育阶段学校开展互动活动的总结（附活动简报、图片、签到表、选修课资料等材料），科普基地制作的科普教育产品（列表并附相关图片、视频、宣传资料等）；</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eastAsia" w:ascii="宋体" w:hAnsi="宋体" w:eastAsia="仿宋_GB2312" w:cs="仿宋_GB2312"/>
          <w:sz w:val="32"/>
          <w:szCs w:val="32"/>
        </w:rPr>
        <w:t>（4）合作学校出具的科普创新教育评价报告；</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eastAsia" w:ascii="宋体" w:hAnsi="宋体" w:eastAsia="仿宋_GB2312" w:cs="仿宋_GB2312"/>
          <w:sz w:val="32"/>
          <w:szCs w:val="32"/>
        </w:rPr>
        <w:t>（5）上年度科普基地开展科普创新教育活动获得媒体报道的相关资料；</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宋体" w:hAnsi="宋体" w:eastAsia="仿宋_GB2312" w:cs="仿宋_GB2312"/>
          <w:sz w:val="32"/>
          <w:szCs w:val="32"/>
        </w:rPr>
      </w:pPr>
      <w:r>
        <w:rPr>
          <w:rFonts w:hint="eastAsia" w:ascii="宋体" w:hAnsi="宋体" w:eastAsia="仿宋_GB2312" w:cs="仿宋_GB2312"/>
          <w:sz w:val="32"/>
          <w:szCs w:val="32"/>
        </w:rPr>
        <w:t>（6）获得市级科普基地（蓉城社区创新屋）活动资助资金到位证明（拨款文件、银行到款凭证复印件）。</w:t>
      </w:r>
    </w:p>
    <w:p>
      <w:pPr>
        <w:snapToGrid w:val="0"/>
        <w:spacing w:line="600" w:lineRule="exact"/>
        <w:ind w:firstLine="640" w:firstLineChars="200"/>
        <w:rPr>
          <w:rFonts w:hint="eastAsia" w:ascii="宋体" w:hAnsi="宋体" w:eastAsia="黑体" w:cs="Times New Roman"/>
          <w:color w:val="000000"/>
          <w:sz w:val="32"/>
          <w:szCs w:val="32"/>
          <w:lang w:eastAsia="zh-CN"/>
        </w:rPr>
      </w:pPr>
      <w:r>
        <w:rPr>
          <w:rFonts w:hint="eastAsia" w:ascii="宋体" w:hAnsi="宋体" w:eastAsia="黑体" w:cs="Times New Roman"/>
          <w:color w:val="000000"/>
          <w:sz w:val="32"/>
          <w:szCs w:val="32"/>
          <w:lang w:eastAsia="zh-CN"/>
        </w:rPr>
        <w:t>四、受理部门</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宋体" w:hAnsi="宋体" w:eastAsia="仿宋_GB2312"/>
          <w:bCs/>
          <w:sz w:val="32"/>
          <w:szCs w:val="32"/>
        </w:rPr>
      </w:pPr>
      <w:r>
        <w:rPr>
          <w:rFonts w:hint="default" w:ascii="宋体" w:hAnsi="宋体" w:eastAsia="仿宋_GB2312" w:cs="仿宋_GB2312"/>
          <w:sz w:val="32"/>
          <w:szCs w:val="32"/>
        </w:rPr>
        <w:t>区新科局科技创新科 63948005</w:t>
      </w:r>
      <w:r>
        <w:rPr>
          <w:rFonts w:hint="eastAsia" w:ascii="宋体" w:hAnsi="宋体" w:eastAsia="仿宋_GB2312"/>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宋体" w:hAnsi="宋体" w:eastAsia="仿宋_GB2312" w:cs="Times New Roman"/>
          <w:b/>
          <w:bCs/>
          <w:sz w:val="32"/>
          <w:szCs w:val="32"/>
        </w:rPr>
      </w:pPr>
    </w:p>
    <w:p>
      <w:pPr>
        <w:rPr>
          <w:rFonts w:ascii="宋体" w:hAnsi="宋体"/>
        </w:rPr>
      </w:pPr>
    </w:p>
    <w:p>
      <w:pPr>
        <w:pStyle w:val="2"/>
        <w:rPr>
          <w:rFonts w:ascii="宋体" w:hAnsi="宋体"/>
        </w:rPr>
      </w:pPr>
    </w:p>
    <w:p>
      <w:pPr>
        <w:snapToGrid w:val="0"/>
        <w:spacing w:line="600" w:lineRule="exact"/>
        <w:ind w:firstLine="880" w:firstLineChars="200"/>
        <w:rPr>
          <w:rFonts w:ascii="宋体" w:hAnsi="宋体" w:eastAsia="方正小标宋简体" w:cs="Times New Roman"/>
          <w:color w:val="000000"/>
          <w:sz w:val="44"/>
          <w:szCs w:val="44"/>
        </w:rPr>
      </w:pPr>
    </w:p>
    <w:p>
      <w:pPr>
        <w:rPr>
          <w:rFonts w:ascii="宋体" w:hAnsi="宋体"/>
        </w:rPr>
      </w:pP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4E6835-A2AA-461C-8A6D-938ED70753F1}"/>
  </w:font>
  <w:font w:name="Arial">
    <w:panose1 w:val="020B0604020202020204"/>
    <w:charset w:val="01"/>
    <w:family w:val="swiss"/>
    <w:pitch w:val="default"/>
    <w:sig w:usb0="E0002AFF" w:usb1="C0007843" w:usb2="00000009" w:usb3="00000000" w:csb0="400001FF" w:csb1="FFFF0000"/>
    <w:embedRegular r:id="rId2" w:fontKey="{ABB355DD-9608-4F71-9D25-800A1173E22C}"/>
  </w:font>
  <w:font w:name="黑体">
    <w:panose1 w:val="02010609060101010101"/>
    <w:charset w:val="86"/>
    <w:family w:val="auto"/>
    <w:pitch w:val="default"/>
    <w:sig w:usb0="800002BF" w:usb1="38CF7CFA" w:usb2="00000016" w:usb3="00000000" w:csb0="00040001" w:csb1="00000000"/>
    <w:embedRegular r:id="rId3" w:fontKey="{95A9DC7A-EA67-4549-832D-FAB09A875319}"/>
  </w:font>
  <w:font w:name="Courier New">
    <w:panose1 w:val="02070309020205020404"/>
    <w:charset w:val="01"/>
    <w:family w:val="modern"/>
    <w:pitch w:val="default"/>
    <w:sig w:usb0="E0002AFF" w:usb1="C0007843" w:usb2="00000009" w:usb3="00000000" w:csb0="400001FF" w:csb1="FFFF0000"/>
    <w:embedRegular r:id="rId4" w:fontKey="{E8D55689-B27A-4C5E-B773-4833EC041B1A}"/>
  </w:font>
  <w:font w:name="Symbol">
    <w:panose1 w:val="05050102010706020507"/>
    <w:charset w:val="02"/>
    <w:family w:val="roman"/>
    <w:pitch w:val="default"/>
    <w:sig w:usb0="00000000" w:usb1="00000000" w:usb2="00000000" w:usb3="00000000" w:csb0="80000000" w:csb1="00000000"/>
    <w:embedRegular r:id="rId5" w:fontKey="{A866FFBD-4E48-45C4-B376-7A74DF774F3B}"/>
  </w:font>
  <w:font w:name="Calibri">
    <w:panose1 w:val="020F0502020204030204"/>
    <w:charset w:val="00"/>
    <w:family w:val="swiss"/>
    <w:pitch w:val="default"/>
    <w:sig w:usb0="E00002FF" w:usb1="4000ACFF" w:usb2="00000001" w:usb3="00000000" w:csb0="2000019F" w:csb1="00000000"/>
    <w:embedRegular r:id="rId6" w:fontKey="{EEE60344-3828-4E7A-B9E8-0BB4A8F80B15}"/>
  </w:font>
  <w:font w:name="方正仿宋简体">
    <w:panose1 w:val="03000509000000000000"/>
    <w:charset w:val="86"/>
    <w:family w:val="script"/>
    <w:pitch w:val="default"/>
    <w:sig w:usb0="00000001" w:usb1="080E0000" w:usb2="00000000" w:usb3="00000000" w:csb0="00040000" w:csb1="00000000"/>
    <w:embedRegular r:id="rId7" w:fontKey="{BD5B7873-65D1-4E7B-9018-4805237F7AAA}"/>
  </w:font>
  <w:font w:name="方正黑体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8" w:fontKey="{8EA5C2EA-8E3A-4DF5-8094-9DAC855E87E9}"/>
  </w:font>
  <w:font w:name="仿宋_GB2312">
    <w:panose1 w:val="02010609030101010101"/>
    <w:charset w:val="86"/>
    <w:family w:val="modern"/>
    <w:pitch w:val="default"/>
    <w:sig w:usb0="00000001" w:usb1="080E0000" w:usb2="00000000" w:usb3="00000000" w:csb0="00040000" w:csb1="00000000"/>
    <w:embedRegular r:id="rId9" w:fontKey="{BCA25B67-30F2-497E-8D00-B74C967CBA78}"/>
  </w:font>
  <w:font w:name="楷体_GB2312">
    <w:panose1 w:val="02010609030101010101"/>
    <w:charset w:val="86"/>
    <w:family w:val="modern"/>
    <w:pitch w:val="default"/>
    <w:sig w:usb0="00000001" w:usb1="080E0000" w:usb2="00000000" w:usb3="00000000" w:csb0="00040000" w:csb1="00000000"/>
    <w:embedRegular r:id="rId10" w:fontKey="{C32C0BFA-EE80-4980-AB1F-790AEC6F4F2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7C5DC5"/>
    <w:multiLevelType w:val="singleLevel"/>
    <w:tmpl w:val="D87C5DC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5F7719"/>
    <w:rsid w:val="094F5E29"/>
    <w:rsid w:val="0E432DD2"/>
    <w:rsid w:val="0E4B24AE"/>
    <w:rsid w:val="210A7018"/>
    <w:rsid w:val="233F083C"/>
    <w:rsid w:val="295F7719"/>
    <w:rsid w:val="49456DE1"/>
    <w:rsid w:val="53367EEF"/>
    <w:rsid w:val="74A63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keepLines/>
      <w:spacing w:beforeLines="0" w:beforeAutospacing="0" w:afterLines="0" w:afterAutospacing="0" w:line="560" w:lineRule="exact"/>
      <w:outlineLvl w:val="0"/>
    </w:pPr>
    <w:rPr>
      <w:rFonts w:ascii="宋体" w:hAnsi="宋体" w:eastAsia="方正黑体简体"/>
      <w:kern w:val="44"/>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index 9"/>
    <w:basedOn w:val="1"/>
    <w:next w:val="1"/>
    <w:unhideWhenUsed/>
    <w:qFormat/>
    <w:uiPriority w:val="99"/>
    <w:pPr>
      <w:ind w:left="3360"/>
    </w:p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customStyle="1" w:styleId="8">
    <w:name w:val="Default"/>
    <w:qFormat/>
    <w:uiPriority w:val="99"/>
    <w:pPr>
      <w:widowControl w:val="0"/>
      <w:autoSpaceDE w:val="0"/>
      <w:autoSpaceDN w:val="0"/>
      <w:adjustRightInd w:val="0"/>
    </w:pPr>
    <w:rPr>
      <w:rFonts w:ascii="宋体" w:hAnsi="Calibri" w:cs="宋体"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2021-06-17T07:16:00Z</dcterms:created>
  <dc:creator>兰佳妮</dc:creator>
  <cp:lastModifiedBy>兰佳妮</cp:lastModifiedBy>
  <dcterms:modified xsi:type="dcterms:W3CDTF">2021-06-17T07:21:48Z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E0BDF3ABA0624C0B85BC45007C29F2E0</vt:lpwstr>
  </property>
  <property fmtid="{D5CDD505-2E9C-101B-9397-08002B2CF9AE}" pid="4" name="KSOSaveFontToCloudKey">
    <vt:lpwstr>664859357_embed</vt:lpwstr>
  </property>
</Properties>
</file>